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FB" w:rsidRPr="00AB16FB" w:rsidRDefault="00AB16FB" w:rsidP="00AB16FB">
      <w:pPr>
        <w:ind w:left="-181" w:firstLine="709"/>
        <w:jc w:val="both"/>
        <w:rPr>
          <w:sz w:val="28"/>
          <w:szCs w:val="28"/>
        </w:rPr>
      </w:pPr>
    </w:p>
    <w:p w:rsidR="00AB16FB" w:rsidRPr="00AB16FB" w:rsidRDefault="00AB16FB" w:rsidP="00AB16FB">
      <w:pPr>
        <w:ind w:left="-18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Pr="00AB16F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AB16FB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а</w:t>
      </w:r>
      <w:r w:rsidRPr="00AB16F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16F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AB16FB">
        <w:rPr>
          <w:sz w:val="28"/>
          <w:szCs w:val="28"/>
        </w:rPr>
        <w:t>«Лучшее предприятие города</w:t>
      </w:r>
    </w:p>
    <w:p w:rsidR="0008577A" w:rsidRDefault="00AB16FB" w:rsidP="00AB16FB">
      <w:pPr>
        <w:ind w:left="-181" w:firstLine="709"/>
        <w:jc w:val="center"/>
        <w:rPr>
          <w:sz w:val="28"/>
          <w:szCs w:val="28"/>
        </w:rPr>
      </w:pPr>
      <w:r w:rsidRPr="00AB16FB">
        <w:rPr>
          <w:sz w:val="28"/>
          <w:szCs w:val="28"/>
        </w:rPr>
        <w:t>по эффективности производства</w:t>
      </w:r>
      <w:r>
        <w:rPr>
          <w:sz w:val="28"/>
          <w:szCs w:val="28"/>
        </w:rPr>
        <w:t xml:space="preserve"> </w:t>
      </w:r>
      <w:r w:rsidRPr="00AB16FB">
        <w:rPr>
          <w:sz w:val="28"/>
          <w:szCs w:val="28"/>
        </w:rPr>
        <w:t>и решению социальных вопросов»</w:t>
      </w:r>
    </w:p>
    <w:p w:rsidR="00AB16FB" w:rsidRDefault="00AB16FB" w:rsidP="0008577A">
      <w:pPr>
        <w:ind w:left="-181" w:firstLine="709"/>
        <w:jc w:val="both"/>
        <w:rPr>
          <w:sz w:val="28"/>
          <w:szCs w:val="28"/>
        </w:rPr>
      </w:pPr>
    </w:p>
    <w:p w:rsidR="0008577A" w:rsidRDefault="0008577A" w:rsidP="0008577A">
      <w:pPr>
        <w:ind w:left="-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основании положения  утвержденного постановлением администрации города Перми от 12.04.2007 №121 «О городском смотре-конкурсе "Лучшее предприятие города по эффективности производства и решению социальных вопросов" конкурс проводился по 14 номинациям: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пищевых продуктов, включая напитки;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нефтепродуктов (топлива, масел, продуктов для нефтехимической промышленности);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рочих неметаллических минеральных продуктов (в том числе изделий стройиндустрии, изделий из стекла, кирпича, бетона, гипса, цемента);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машин и оборудования (в том числе транспортных средств, двигателей и турбин, трубопроводной арматуры, станков, оборудования специального назначения);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электроэнергии, газа и воды;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исследования и разработки (в том числе отраслевые и экспериментальные разработки);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целлюлозно-бумажное производство (издательская и полиграфическая деятельность);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производство (производство химических веществ, красок и лаков, фармацевтической продукции, моющих средств);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металлургическое производство и производство готовых металлических изделий (в том числе металлических конструкций, резервуаров, котлов,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кузнечно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изделий);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(в том числе зданий и сооружений, объектов инфраструктуры);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производства;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08577A" w:rsidRDefault="0008577A" w:rsidP="0008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A" w:rsidRDefault="0008577A" w:rsidP="0008577A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городского смотра – конкурса в 2015 году определены 24 предприятия:</w:t>
      </w:r>
    </w:p>
    <w:p w:rsidR="0008577A" w:rsidRDefault="0008577A" w:rsidP="005D0F5F">
      <w:pPr>
        <w:jc w:val="both"/>
        <w:rPr>
          <w:b/>
          <w:sz w:val="28"/>
          <w:szCs w:val="28"/>
        </w:rPr>
      </w:pPr>
    </w:p>
    <w:p w:rsidR="005D0F5F" w:rsidRDefault="005D0F5F" w:rsidP="005D0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группе 1 – с числом работающих до 100 человек:</w:t>
      </w:r>
    </w:p>
    <w:p w:rsidR="005D0F5F" w:rsidRDefault="005D0F5F" w:rsidP="005D0F5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ООО «Химический завод </w:t>
      </w:r>
      <w:proofErr w:type="spellStart"/>
      <w:r>
        <w:rPr>
          <w:sz w:val="28"/>
          <w:szCs w:val="28"/>
        </w:rPr>
        <w:t>фторсолей</w:t>
      </w:r>
      <w:proofErr w:type="spellEnd"/>
      <w:r>
        <w:rPr>
          <w:sz w:val="28"/>
          <w:szCs w:val="28"/>
        </w:rPr>
        <w:t>» - в номинации химическое производство (производство химических веществ, красок и лаков, фармацевтической продукции, моющих средств);</w:t>
      </w:r>
    </w:p>
    <w:p w:rsidR="005D0F5F" w:rsidRDefault="005D0F5F" w:rsidP="005D0F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Пермглавснаб</w:t>
      </w:r>
      <w:proofErr w:type="spellEnd"/>
      <w:r>
        <w:rPr>
          <w:sz w:val="28"/>
          <w:szCs w:val="28"/>
        </w:rPr>
        <w:t xml:space="preserve">» - в номинации строительство (в том числе зданий и сооружений, объектов инфраструктуры);  </w:t>
      </w:r>
    </w:p>
    <w:p w:rsidR="005D0F5F" w:rsidRDefault="005D0F5F" w:rsidP="005D0F5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Закамский</w:t>
      </w:r>
      <w:proofErr w:type="spellEnd"/>
      <w:r>
        <w:rPr>
          <w:sz w:val="28"/>
          <w:szCs w:val="28"/>
        </w:rPr>
        <w:t xml:space="preserve"> автобус -1» - в номинации прочие производства;</w:t>
      </w:r>
    </w:p>
    <w:p w:rsidR="005D0F5F" w:rsidRDefault="005D0F5F" w:rsidP="005D0F5F">
      <w:pPr>
        <w:ind w:left="360"/>
        <w:jc w:val="both"/>
        <w:rPr>
          <w:b/>
          <w:sz w:val="28"/>
          <w:szCs w:val="28"/>
        </w:rPr>
      </w:pPr>
    </w:p>
    <w:p w:rsidR="005D0F5F" w:rsidRDefault="005D0F5F" w:rsidP="005D0F5F">
      <w:pPr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группе 2 – с числом работающих от 101 до 500 человек: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ОАО «Пермский мукомольный завод» - в номинации производство пищевых продуктов, включая напитки;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Гипсополимер</w:t>
      </w:r>
      <w:proofErr w:type="spellEnd"/>
      <w:r>
        <w:rPr>
          <w:sz w:val="28"/>
          <w:szCs w:val="28"/>
        </w:rPr>
        <w:t>» - в номинации производство прочих неметаллических минеральных продуктов (в том числе изделий стройиндустрии, изделий из стекла, кирпича, бетона, гипса, цемента);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ОАО «Морион» - в номинации производство электрооборудования, электронного и оптического оборудования;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ООО «Синергия – Лидер» в номинации производство машин и оборудования (в том числе транспортных средств, двигателей и турбин, трубопроводной арматуры, станков, оборудования специального назначения);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ОАО «Федеральная Гидрогенерирующая компания – </w:t>
      </w: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 - «Камская ГЭС» - в номинации производство и распределение электроэнергии, газа и воды;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Галургия</w:t>
      </w:r>
      <w:proofErr w:type="spellEnd"/>
      <w:r>
        <w:rPr>
          <w:sz w:val="28"/>
          <w:szCs w:val="28"/>
        </w:rPr>
        <w:t>» - в номинации научные исследования и разработки (в том числе отраслевые и экспериментальные разработки);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Уралгидросталь</w:t>
      </w:r>
      <w:proofErr w:type="spellEnd"/>
      <w:r>
        <w:rPr>
          <w:sz w:val="28"/>
          <w:szCs w:val="28"/>
        </w:rPr>
        <w:t>» - в номинации металлургическое производство и производство готовых металлических изделий (в том числе металлических конструкций, резервуаров, котлов, кузнечно-прессовых изделий);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КаскадСтрой</w:t>
      </w:r>
      <w:proofErr w:type="spellEnd"/>
      <w:r>
        <w:rPr>
          <w:sz w:val="28"/>
          <w:szCs w:val="28"/>
        </w:rPr>
        <w:t>» - в номинации строительство (в том числе зданий и сооружений, объектов инфраструктуры);</w:t>
      </w:r>
    </w:p>
    <w:p w:rsidR="005D0F5F" w:rsidRDefault="005D0F5F" w:rsidP="005D0F5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ООО «Пермская компания нефтяного машиностроения» - в номинации прочие производства;</w:t>
      </w:r>
    </w:p>
    <w:p w:rsidR="005D0F5F" w:rsidRDefault="005D0F5F" w:rsidP="005D0F5F">
      <w:pPr>
        <w:ind w:left="360"/>
        <w:jc w:val="both"/>
        <w:rPr>
          <w:b/>
        </w:rPr>
      </w:pPr>
    </w:p>
    <w:p w:rsidR="005D0F5F" w:rsidRDefault="005D0F5F" w:rsidP="005D0F5F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3 – с числом работающих от 501 до 2500 человек:</w:t>
      </w:r>
    </w:p>
    <w:p w:rsidR="005D0F5F" w:rsidRDefault="005D0F5F" w:rsidP="005D0F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ОАО «Пермский мясокомбинат» - в номинации </w:t>
      </w:r>
      <w:r>
        <w:rPr>
          <w:sz w:val="28"/>
          <w:szCs w:val="28"/>
        </w:rPr>
        <w:t>производство пищевых продуктов, включая напитки;</w:t>
      </w:r>
    </w:p>
    <w:p w:rsidR="005D0F5F" w:rsidRDefault="005D0F5F" w:rsidP="005D0F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ОАО «Редуктор – ПМ» - в номинации производство машин и оборудования (в том числе транспортных средств, двигателей и турбин, трубопроводной арматуры, станков, оборудования специального назначения);</w:t>
      </w:r>
    </w:p>
    <w:p w:rsidR="005D0F5F" w:rsidRDefault="005D0F5F" w:rsidP="005D0F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ОАО «НИИПМ» - в номинации научные исследования и разработки (в том числе отраслевые и экспериментальные разработки);</w:t>
      </w:r>
    </w:p>
    <w:p w:rsidR="005D0F5F" w:rsidRDefault="005D0F5F" w:rsidP="005D0F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Пермская печатная фабрика – Филиал Федерального государственного унитарного предприятия «Гознак» - в номинации </w:t>
      </w:r>
      <w:proofErr w:type="spellStart"/>
      <w:proofErr w:type="gramStart"/>
      <w:r>
        <w:rPr>
          <w:sz w:val="28"/>
          <w:szCs w:val="28"/>
        </w:rPr>
        <w:t>целлюлозно</w:t>
      </w:r>
      <w:proofErr w:type="spellEnd"/>
      <w:r>
        <w:rPr>
          <w:sz w:val="28"/>
          <w:szCs w:val="28"/>
        </w:rPr>
        <w:t xml:space="preserve"> - бумажное</w:t>
      </w:r>
      <w:proofErr w:type="gramEnd"/>
      <w:r>
        <w:rPr>
          <w:sz w:val="28"/>
          <w:szCs w:val="28"/>
        </w:rPr>
        <w:t xml:space="preserve"> производство (издательская и полиграфическая деятельность);</w:t>
      </w:r>
    </w:p>
    <w:p w:rsidR="005D0F5F" w:rsidRDefault="005D0F5F" w:rsidP="005D0F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Сибур</w:t>
      </w:r>
      <w:proofErr w:type="spellEnd"/>
      <w:r>
        <w:rPr>
          <w:sz w:val="28"/>
          <w:szCs w:val="28"/>
        </w:rPr>
        <w:t xml:space="preserve"> – Химпром» - химическое производство (производство химических веществ, красок и лаков, фармацевтической продукции, моющих средств);</w:t>
      </w:r>
    </w:p>
    <w:p w:rsidR="005D0F5F" w:rsidRDefault="005D0F5F" w:rsidP="005D0F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«Пермский научно – исследовательский технологический </w:t>
      </w:r>
      <w:r>
        <w:rPr>
          <w:sz w:val="28"/>
          <w:szCs w:val="28"/>
        </w:rPr>
        <w:lastRenderedPageBreak/>
        <w:t>институт» в номинации металлургическое производство и производство готовых металлических изделий (в том числе металлических конструкций, резервуаров, котлов, кузнечно-прессовых изделий);</w:t>
      </w:r>
    </w:p>
    <w:p w:rsidR="005D0F5F" w:rsidRDefault="005D0F5F" w:rsidP="005D0F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«ГСИ – </w:t>
      </w:r>
      <w:proofErr w:type="spellStart"/>
      <w:r>
        <w:rPr>
          <w:sz w:val="28"/>
          <w:szCs w:val="28"/>
        </w:rPr>
        <w:t>Пермнефтегазстрой</w:t>
      </w:r>
      <w:proofErr w:type="spellEnd"/>
      <w:r>
        <w:rPr>
          <w:sz w:val="28"/>
          <w:szCs w:val="28"/>
        </w:rPr>
        <w:t>» - в номинации строительство (в том числе зданий и сооружений, объектов инфраструктуры);</w:t>
      </w:r>
    </w:p>
    <w:p w:rsidR="005D0F5F" w:rsidRDefault="005D0F5F" w:rsidP="005D0F5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Пермнефтегеофизика</w:t>
      </w:r>
      <w:proofErr w:type="spellEnd"/>
      <w:r>
        <w:rPr>
          <w:sz w:val="28"/>
          <w:szCs w:val="28"/>
        </w:rPr>
        <w:t>» - в номинации прочие производства;</w:t>
      </w:r>
    </w:p>
    <w:p w:rsidR="005D0F5F" w:rsidRDefault="005D0F5F" w:rsidP="005D0F5F">
      <w:pPr>
        <w:ind w:right="27"/>
        <w:jc w:val="both"/>
        <w:rPr>
          <w:sz w:val="28"/>
          <w:szCs w:val="28"/>
        </w:rPr>
      </w:pPr>
    </w:p>
    <w:p w:rsidR="005D0F5F" w:rsidRDefault="005D0F5F" w:rsidP="005D0F5F">
      <w:pPr>
        <w:ind w:right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группе 4 – с числом работающих свыше 2500 человек:</w:t>
      </w:r>
    </w:p>
    <w:p w:rsidR="005D0F5F" w:rsidRDefault="005D0F5F" w:rsidP="005D0F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ООО «ЛУКОЙЛ – </w:t>
      </w:r>
      <w:proofErr w:type="spellStart"/>
      <w:r>
        <w:rPr>
          <w:bCs/>
          <w:sz w:val="28"/>
          <w:szCs w:val="28"/>
        </w:rPr>
        <w:t>Пермнефтеоргсинтез</w:t>
      </w:r>
      <w:proofErr w:type="spellEnd"/>
      <w:r>
        <w:rPr>
          <w:bCs/>
          <w:sz w:val="28"/>
          <w:szCs w:val="28"/>
        </w:rPr>
        <w:t xml:space="preserve">» - в номинации </w:t>
      </w:r>
      <w:r>
        <w:rPr>
          <w:sz w:val="28"/>
          <w:szCs w:val="28"/>
        </w:rPr>
        <w:t>производство нефтепродуктов (топлива, масел, продуктов для нефтехимической промышленности);</w:t>
      </w:r>
    </w:p>
    <w:p w:rsidR="005D0F5F" w:rsidRDefault="005D0F5F" w:rsidP="005D0F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ООО «Камский кабель» - в номинации производство электрооборудования, электронного и оптического оборудования;</w:t>
      </w:r>
    </w:p>
    <w:p w:rsidR="005D0F5F" w:rsidRDefault="005D0F5F" w:rsidP="005D0F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ОАО «Пермский моторный завод» - в номинации производство машин и оборудования (в том числе транспортных средств, двигателей и турбин, трубопроводной арматуры, станков, оборудования специального назначения);</w:t>
      </w:r>
    </w:p>
    <w:p w:rsidR="005D0F5F" w:rsidRDefault="005D0F5F" w:rsidP="005D0F5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Филиал ОАО «МРСК Урала – ПЕРМЭНЕРГО» - в номинации производство и распределение электроэнергии, газа и воды.</w:t>
      </w:r>
    </w:p>
    <w:p w:rsidR="005D0F5F" w:rsidRDefault="005D0F5F" w:rsidP="005D0F5F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</w:p>
    <w:p w:rsidR="008B0B9A" w:rsidRDefault="008B0B9A"/>
    <w:sectPr w:rsidR="008B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C99"/>
    <w:multiLevelType w:val="hybridMultilevel"/>
    <w:tmpl w:val="E550D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781EE9"/>
    <w:multiLevelType w:val="hybridMultilevel"/>
    <w:tmpl w:val="1C068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F3884"/>
    <w:multiLevelType w:val="hybridMultilevel"/>
    <w:tmpl w:val="883E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17589"/>
    <w:multiLevelType w:val="hybridMultilevel"/>
    <w:tmpl w:val="CAAE0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60"/>
    <w:rsid w:val="00001B42"/>
    <w:rsid w:val="000600A1"/>
    <w:rsid w:val="0008577A"/>
    <w:rsid w:val="000E1009"/>
    <w:rsid w:val="00275360"/>
    <w:rsid w:val="00370C7B"/>
    <w:rsid w:val="005543AF"/>
    <w:rsid w:val="005D0F5F"/>
    <w:rsid w:val="008B0B9A"/>
    <w:rsid w:val="00AB16FB"/>
    <w:rsid w:val="00B8618B"/>
    <w:rsid w:val="00CC1220"/>
    <w:rsid w:val="00C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2015-12-20T16:22:00Z</dcterms:created>
  <dcterms:modified xsi:type="dcterms:W3CDTF">2015-12-20T16:25:00Z</dcterms:modified>
</cp:coreProperties>
</file>