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учреждения)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</w:t>
      </w:r>
    </w:p>
    <w:p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города Перми Муниципальное казенное учреждение «Благоустройство Дзержинского района»</w:t>
      </w:r>
    </w:p>
    <w:p>
      <w:pPr>
        <w:pStyle w:val="ConsPlusNonformat"/>
        <w:pBdr>
          <w:top w:val="single" w:sz="4" w:space="1" w:color="auto"/>
        </w:pBdr>
        <w:ind w:left="4649" w:right="19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2016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«Благоустройство Дзержинского района»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«Благоустройство Дзержинского района»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г.. Пермь, ул. Рабочая, 19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г.. Пермь, ул. Рабочая, 19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(342) 238-30-30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Галиханов Дмитрий Кадирович (342)238-30-30</w:t>
            </w:r>
          </w:p>
        </w:tc>
      </w:tr>
      <w:tr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1085903005616, 30 января 2012</w:t>
            </w:r>
          </w:p>
        </w:tc>
      </w:tr>
      <w:t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4006"/>
      </w:tblGrid>
      <w:tr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</w:t>
            </w:r>
            <w:r>
              <w:rPr>
                <w:sz w:val="24"/>
                <w:szCs w:val="24"/>
              </w:rPr>
              <w:softHyphen/>
              <w:t>ти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(пе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чень раз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ши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ных до</w:t>
            </w:r>
            <w:r>
              <w:rPr>
                <w:sz w:val="24"/>
                <w:szCs w:val="24"/>
              </w:rPr>
              <w:softHyphen/>
              <w:t>ку</w:t>
            </w:r>
            <w:r>
              <w:rPr>
                <w:sz w:val="24"/>
                <w:szCs w:val="24"/>
              </w:rPr>
              <w:softHyphen/>
              <w:t>мен</w:t>
            </w:r>
            <w:r>
              <w:rPr>
                <w:sz w:val="24"/>
                <w:szCs w:val="24"/>
              </w:rPr>
              <w:softHyphen/>
              <w:t>тов, на ос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нии ко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рых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ние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вля</w:t>
            </w:r>
            <w:r>
              <w:rPr>
                <w:sz w:val="24"/>
                <w:szCs w:val="24"/>
              </w:rPr>
              <w:softHyphen/>
              <w:t>ет де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с ука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ем но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ров, да</w:t>
            </w:r>
            <w:r>
              <w:rPr>
                <w:sz w:val="24"/>
                <w:szCs w:val="24"/>
              </w:rPr>
              <w:softHyphen/>
              <w:t>ты вы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чи и сро</w:t>
            </w:r>
            <w:r>
              <w:rPr>
                <w:sz w:val="24"/>
                <w:szCs w:val="24"/>
              </w:rPr>
              <w:softHyphen/>
              <w:t>ка дей</w:t>
            </w:r>
            <w:r>
              <w:rPr>
                <w:sz w:val="24"/>
                <w:szCs w:val="24"/>
              </w:rPr>
              <w:softHyphen/>
              <w:t>ствия)</w:t>
            </w:r>
          </w:p>
        </w:tc>
      </w:tr>
      <w:tr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75.11.31 Деятельность органов местного самоуправления районов, городов, внутригородских районов</w:t>
            </w:r>
          </w:p>
        </w:tc>
      </w:tr>
      <w:tr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7"/>
            </w:pPr>
            <w:r>
              <w:t>Виды деятельности, не являющиеся основными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штат</w:t>
            </w:r>
            <w:r>
              <w:rPr>
                <w:sz w:val="24"/>
                <w:szCs w:val="24"/>
              </w:rPr>
              <w:softHyphen/>
              <w:t>ных еди</w:t>
            </w:r>
            <w:r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ля бюд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та уч</w:t>
            </w:r>
            <w:r>
              <w:rPr>
                <w:sz w:val="24"/>
                <w:szCs w:val="24"/>
              </w:rPr>
              <w:softHyphen/>
              <w:t>реж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ния,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ю</w:t>
            </w:r>
            <w:r>
              <w:rPr>
                <w:sz w:val="24"/>
                <w:szCs w:val="24"/>
              </w:rPr>
              <w:softHyphen/>
              <w:t>ща</w:t>
            </w:r>
            <w:r>
              <w:rPr>
                <w:sz w:val="24"/>
                <w:szCs w:val="24"/>
              </w:rPr>
              <w:softHyphen/>
              <w:t>я</w:t>
            </w:r>
            <w:r>
              <w:rPr>
                <w:sz w:val="24"/>
                <w:szCs w:val="24"/>
              </w:rPr>
              <w:softHyphen/>
              <w:t>ся на осу</w:t>
            </w:r>
            <w:r>
              <w:rPr>
                <w:sz w:val="24"/>
                <w:szCs w:val="24"/>
              </w:rPr>
              <w:softHyphen/>
              <w:t>щест</w:t>
            </w:r>
            <w:r>
              <w:rPr>
                <w:sz w:val="24"/>
                <w:szCs w:val="24"/>
              </w:rPr>
              <w:softHyphen/>
              <w:t>вле</w:t>
            </w:r>
            <w:r>
              <w:rPr>
                <w:sz w:val="24"/>
                <w:szCs w:val="24"/>
              </w:rPr>
              <w:softHyphen/>
              <w:t>ние функ</w:t>
            </w:r>
            <w:r>
              <w:rPr>
                <w:sz w:val="24"/>
                <w:szCs w:val="24"/>
              </w:rPr>
              <w:softHyphen/>
              <w:t>ций, %</w:t>
            </w:r>
          </w:p>
        </w:tc>
      </w:tr>
      <w:tr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го</w:t>
            </w:r>
            <w:r>
              <w:rPr>
                <w:sz w:val="24"/>
                <w:szCs w:val="24"/>
              </w:rPr>
              <w:softHyphen/>
              <w:t>рия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заданием*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45"/>
        <w:gridCol w:w="1214"/>
        <w:gridCol w:w="1134"/>
        <w:gridCol w:w="1134"/>
        <w:gridCol w:w="860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работников***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 2-й категории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квалиф.уровень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36295,00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33951,86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категорий (групп) работников**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36295,00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33951,86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74379,54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74379,54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67155,06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61396,65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58696,22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54517,73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57746,68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56704,65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39426,24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39478,78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28457,41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30998,94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30248,80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Инженер- 1-й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31886,71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31339,27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30249,29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30738,13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сметчик 2-й категории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26519,30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27518,32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26541,66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27997,47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14625,14</w:t>
            </w: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564"/>
      </w:tblGrid>
      <w:tr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сто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мос</w:t>
            </w:r>
            <w:r>
              <w:rPr>
                <w:sz w:val="24"/>
                <w:szCs w:val="24"/>
              </w:rPr>
              <w:softHyphen/>
              <w:t>ти не</w:t>
            </w:r>
            <w:r>
              <w:rPr>
                <w:sz w:val="24"/>
                <w:szCs w:val="24"/>
              </w:rPr>
              <w:softHyphen/>
              <w:t>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вых ак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вов, %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14790,13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25228,62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70,58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7794,34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86,88</w:t>
            </w: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ние сум</w:t>
            </w:r>
            <w:r>
              <w:rPr>
                <w:sz w:val="24"/>
                <w:szCs w:val="24"/>
              </w:rPr>
              <w:softHyphen/>
              <w:t>мы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 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 пре</w:t>
            </w:r>
            <w:r>
              <w:rPr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softHyphen/>
              <w:t>ду</w:t>
            </w:r>
            <w:r>
              <w:rPr>
                <w:sz w:val="24"/>
                <w:szCs w:val="24"/>
              </w:rPr>
              <w:softHyphen/>
              <w:t>ще</w:t>
            </w:r>
            <w:r>
              <w:rPr>
                <w:sz w:val="24"/>
                <w:szCs w:val="24"/>
              </w:rPr>
              <w:softHyphen/>
              <w:t>го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го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</w:t>
            </w:r>
            <w:r>
              <w:rPr>
                <w:sz w:val="24"/>
                <w:szCs w:val="24"/>
              </w:rPr>
              <w:softHyphen/>
              <w:t>чи</w:t>
            </w:r>
            <w:r>
              <w:rPr>
                <w:sz w:val="24"/>
                <w:szCs w:val="24"/>
              </w:rPr>
              <w:softHyphen/>
              <w:t>ны 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про</w:t>
            </w:r>
            <w:r>
              <w:rPr>
                <w:sz w:val="24"/>
                <w:szCs w:val="24"/>
              </w:rPr>
              <w:softHyphen/>
              <w:t>сро</w:t>
            </w:r>
            <w:r>
              <w:rPr>
                <w:sz w:val="24"/>
                <w:szCs w:val="24"/>
              </w:rPr>
              <w:softHyphen/>
              <w:t>чен</w:t>
            </w:r>
            <w:r>
              <w:rPr>
                <w:sz w:val="24"/>
                <w:szCs w:val="24"/>
              </w:rPr>
              <w:softHyphen/>
              <w:t>ной кре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де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ской за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жен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сти, не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ре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ной к взы</w:t>
            </w:r>
            <w:r>
              <w:rPr>
                <w:sz w:val="24"/>
                <w:szCs w:val="24"/>
              </w:rPr>
              <w:softHyphen/>
              <w:t>ска</w:t>
            </w:r>
            <w:r>
              <w:rPr>
                <w:sz w:val="24"/>
                <w:szCs w:val="24"/>
              </w:rPr>
              <w:softHyphen/>
              <w:t>нию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-13,22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-13,22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120621000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120623000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-45,88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130302000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54641,58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57739,97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54641,58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57739,97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130226000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54641,58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57739,97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результатах оказания услуг (выполнения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02"/>
        <w:gridCol w:w="738"/>
        <w:gridCol w:w="738"/>
        <w:gridCol w:w="738"/>
        <w:gridCol w:w="738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платными, из них по видам услуг (работ)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платными, из них по видам услуг (работ)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n-1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n</w:t>
            </w:r>
          </w:p>
        </w:tc>
      </w:tr>
      <w:tr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доходов, полученных от оказания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платных, из них по видам услуг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платных, из них по видам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(работ)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softHyphen/>
              <w:t>ны (та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фы) на плат</w:t>
            </w:r>
            <w:r>
              <w:rPr>
                <w:sz w:val="24"/>
                <w:szCs w:val="24"/>
              </w:rPr>
              <w:softHyphen/>
              <w:t>ные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ты), ока</w:t>
            </w:r>
            <w:r>
              <w:rPr>
                <w:sz w:val="24"/>
                <w:szCs w:val="24"/>
              </w:rPr>
              <w:softHyphen/>
              <w:t>зы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е</w:t>
            </w:r>
            <w:r>
              <w:rPr>
                <w:sz w:val="24"/>
                <w:szCs w:val="24"/>
              </w:rPr>
              <w:softHyphen/>
              <w:t>мые по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би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лям</w:t>
            </w:r>
          </w:p>
        </w:tc>
      </w:tr>
      <w:tr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n</w:t>
            </w:r>
          </w:p>
        </w:tc>
      </w:tr>
      <w:tr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softHyphen/>
              <w:t>ды за</w:t>
            </w:r>
            <w:r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стри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чест</w:t>
            </w:r>
            <w:r>
              <w:rPr>
                <w:sz w:val="24"/>
                <w:szCs w:val="24"/>
              </w:rPr>
              <w:softHyphen/>
              <w:t>во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ня</w:t>
            </w:r>
            <w:r>
              <w:rPr>
                <w:sz w:val="24"/>
                <w:szCs w:val="24"/>
              </w:rPr>
              <w:softHyphen/>
              <w:t>тые ме</w:t>
            </w:r>
            <w:r>
              <w:rPr>
                <w:sz w:val="24"/>
                <w:szCs w:val="24"/>
              </w:rPr>
              <w:softHyphen/>
              <w:t>ры по ре</w:t>
            </w:r>
            <w:r>
              <w:rPr>
                <w:sz w:val="24"/>
                <w:szCs w:val="24"/>
              </w:rPr>
              <w:softHyphen/>
              <w:t>зуль</w:t>
            </w:r>
            <w:r>
              <w:rPr>
                <w:sz w:val="24"/>
                <w:szCs w:val="24"/>
              </w:rPr>
              <w:softHyphen/>
              <w:t>та</w:t>
            </w:r>
            <w:r>
              <w:rPr>
                <w:sz w:val="24"/>
                <w:szCs w:val="24"/>
              </w:rPr>
              <w:softHyphen/>
              <w:t>там рас</w:t>
            </w:r>
            <w:r>
              <w:rPr>
                <w:sz w:val="24"/>
                <w:szCs w:val="24"/>
              </w:rPr>
              <w:softHyphen/>
              <w:t>смо</w:t>
            </w:r>
            <w:r>
              <w:rPr>
                <w:sz w:val="24"/>
                <w:szCs w:val="24"/>
              </w:rPr>
              <w:softHyphen/>
              <w:t>тре</w:t>
            </w:r>
            <w:r>
              <w:rPr>
                <w:sz w:val="24"/>
                <w:szCs w:val="24"/>
              </w:rPr>
              <w:softHyphen/>
              <w:t>ния жа</w:t>
            </w:r>
            <w:r>
              <w:rPr>
                <w:sz w:val="24"/>
                <w:szCs w:val="24"/>
              </w:rPr>
              <w:softHyphen/>
              <w:t>лоб</w:t>
            </w:r>
          </w:p>
        </w:tc>
      </w:tr>
      <w:tr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>
          <w:pgSz w:w="11907" w:h="16840" w:code="9"/>
          <w:pgMar w:top="1134" w:right="1134" w:bottom="1134" w:left="1134" w:header="397" w:footer="709" w:gutter="0"/>
          <w:cols w:space="709"/>
        </w:sect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24"/>
        <w:gridCol w:w="5130"/>
        <w:gridCol w:w="2126"/>
        <w:gridCol w:w="1843"/>
        <w:gridCol w:w="1843"/>
      </w:tblGrid>
      <w:tr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рас</w:t>
            </w:r>
            <w:r>
              <w:rPr>
                <w:sz w:val="24"/>
                <w:szCs w:val="24"/>
              </w:rPr>
              <w:softHyphen/>
              <w:t>хо</w:t>
            </w:r>
            <w:r>
              <w:rPr>
                <w:sz w:val="24"/>
                <w:szCs w:val="24"/>
              </w:rPr>
              <w:softHyphen/>
              <w:t>дов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softHyphen/>
              <w:t>верж</w:t>
            </w:r>
            <w:r>
              <w:rPr>
                <w:sz w:val="24"/>
                <w:szCs w:val="24"/>
              </w:rPr>
              <w:softHyphen/>
              <w:t>де</w:t>
            </w:r>
            <w:r>
              <w:rPr>
                <w:sz w:val="24"/>
                <w:szCs w:val="24"/>
              </w:rPr>
              <w:softHyphen/>
              <w:t>но ли</w:t>
            </w:r>
            <w:r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softHyphen/>
              <w:t>тов бюд</w:t>
            </w:r>
            <w:r>
              <w:rPr>
                <w:sz w:val="24"/>
                <w:szCs w:val="24"/>
              </w:rPr>
              <w:softHyphen/>
              <w:t>жет</w:t>
            </w:r>
            <w:r>
              <w:rPr>
                <w:sz w:val="24"/>
                <w:szCs w:val="24"/>
              </w:rPr>
              <w:softHyphen/>
              <w:t>ных обя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тельств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вый рас</w:t>
            </w:r>
            <w:r>
              <w:rPr>
                <w:sz w:val="24"/>
                <w:szCs w:val="24"/>
              </w:rPr>
              <w:softHyphen/>
              <w:t>ход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</w:t>
            </w:r>
            <w:r>
              <w:rPr>
                <w:sz w:val="24"/>
                <w:szCs w:val="24"/>
              </w:rPr>
              <w:softHyphen/>
              <w:t>пол</w:t>
            </w:r>
            <w:r>
              <w:rPr>
                <w:sz w:val="24"/>
                <w:szCs w:val="24"/>
              </w:rPr>
              <w:softHyphen/>
              <w:t>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0314 1420221120 244 226 951 10000 000000000000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420935,43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99,55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0409 1010154200 244 226 221 10000 000000000000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20302948,13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20302948,13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0409 1010100000 244 226 221 10000 000000000000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235598871,00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235595664,27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0409 1010700000 244 226 221 10000 000000000000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2643985,00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2643984,99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0409 1110600000 244 226 221 10000 000000000000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1061966,00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1060569,83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0409 1220321780 244 226 211 10000 000000000000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3104981,05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0409 9160000000 244 226 221 10000 000000000000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424500,97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422352,62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0503 1110100000 244 225 221 10000 000000000000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1006951,77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1006945,77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0503 1110100000 244 226 221 10000 000000000000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15318263,23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15317009,27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0503 1110200000 244 226 221 10000 000000000000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744440,00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744439,38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0503 1720321710 244 226 941 10000 000000000000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1466332,00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1466331,50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0503 9160000000 244 226 221 10000 000000000000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0505 1030100590 111 211 221 10000 000000000000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5703913,33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5703912,66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0505 1030100590 119 213 221 10000 000000000000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1706828,02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1706826,51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0505 1030100590 244 221 221 10000 000000000000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108147,72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108147,72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0505 1030100590 244 222 221 10000 000000000000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1199544,00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1199544,00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0505 1030100590 244 223 221 10000 040000000000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143529,84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109336,65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77,02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0505 1030100590 244 223 221 10000 060000000000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84986,06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84986,06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0505 1030100590 244 225 221 10000 000000000000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421705,20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421705,20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работы, услуги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0505 1030100590 244 226 221 10000 000000000000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426459,30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426459,30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0505 1030100590 244 340 221 10000 000000000000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224676,98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224676,98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0505 1030100590 851 290 221 10000 190000000000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0505 1030100590 853 290 221 10000 000000000000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8585,55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8585,55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0603 2110421620 244 226 731 10000 000000000000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298528,00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298477,57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</w:tbl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>
          <w:pgSz w:w="16840" w:h="11907" w:orient="landscape" w:code="9"/>
          <w:pgMar w:top="1134" w:right="1134" w:bottom="1134" w:left="1134" w:header="397" w:footer="709" w:gutter="0"/>
          <w:cols w:space="709"/>
        </w:sect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Информация об исполнении муниципального задания на оказание муниципальных услуг (выполнение работ)*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ус</w:t>
            </w:r>
            <w:r>
              <w:rPr>
                <w:sz w:val="24"/>
                <w:szCs w:val="24"/>
              </w:rPr>
              <w:softHyphen/>
              <w:t>лу</w:t>
            </w:r>
            <w:r>
              <w:rPr>
                <w:sz w:val="24"/>
                <w:szCs w:val="24"/>
              </w:rPr>
              <w:softHyphen/>
              <w:t>ги (ра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ус</w:t>
            </w:r>
            <w:r>
              <w:rPr>
                <w:sz w:val="24"/>
                <w:szCs w:val="24"/>
              </w:rPr>
              <w:softHyphen/>
              <w:t>луг (ра</w:t>
            </w:r>
            <w:r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softHyphen/>
              <w:t>ем фи</w:t>
            </w:r>
            <w:r>
              <w:rPr>
                <w:sz w:val="24"/>
                <w:szCs w:val="24"/>
              </w:rPr>
              <w:softHyphen/>
              <w:t>нан</w:t>
            </w:r>
            <w:r>
              <w:rPr>
                <w:sz w:val="24"/>
                <w:szCs w:val="24"/>
              </w:rPr>
              <w:softHyphen/>
              <w:t>со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го обес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ния, тыс. руб.</w:t>
            </w:r>
          </w:p>
        </w:tc>
      </w:tr>
      <w:tr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8"/>
            </w:pPr>
            <w:r>
              <w:t>На</w:t>
            </w:r>
            <w:r>
              <w:softHyphen/>
              <w:t>и</w:t>
            </w:r>
            <w:r>
              <w:softHyphen/>
              <w:t>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по</w:t>
            </w:r>
            <w:r>
              <w:softHyphen/>
              <w:t>ка</w:t>
            </w:r>
            <w:r>
              <w:softHyphen/>
              <w:t>за</w:t>
            </w:r>
            <w:r>
              <w:softHyphen/>
              <w:t>те</w:t>
            </w:r>
            <w: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8"/>
            </w:pPr>
            <w:r>
              <w:t>Год 2016</w:t>
            </w:r>
          </w:p>
        </w:tc>
      </w:tr>
      <w:tr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20739,27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14790,13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14790,13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25228,62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19099,81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12107,64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12107,64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23525,72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1702,60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7794,34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7756,29</w:t>
            </w:r>
          </w:p>
        </w:tc>
      </w:tr>
      <w:tr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него: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</w:tr>
      <w:tr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10205,43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</w:tr>
      <w:tr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8773,28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8053,18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8053,18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8696,53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1136,00</w:t>
            </w:r>
          </w:p>
        </w:tc>
      </w:tr>
      <w:tr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2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О.А</w:t>
            </w:r>
          </w:p>
        </w:tc>
      </w:tr>
      <w:t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О.А.</w:t>
            </w:r>
          </w:p>
        </w:tc>
      </w:tr>
      <w:t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AD6"/>
    <w:multiLevelType w:val="hybridMultilevel"/>
    <w:tmpl w:val="BA3656C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34FCFA-6C3A-4BBB-BA0B-6567A928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CStyle40">
    <w:name w:val="1CStyle40"/>
    <w:pPr>
      <w:jc w:val="both"/>
    </w:pPr>
    <w:rPr>
      <w:rFonts w:ascii="Times New Roman" w:hAnsi="Times New Roman"/>
      <w:sz w:val="28"/>
    </w:r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Стампель Наталья Николаевна</cp:lastModifiedBy>
  <cp:revision>2</cp:revision>
  <cp:lastPrinted>2017-01-30T05:02:00Z</cp:lastPrinted>
  <dcterms:created xsi:type="dcterms:W3CDTF">2017-02-20T05:30:00Z</dcterms:created>
  <dcterms:modified xsi:type="dcterms:W3CDTF">2017-02-20T05:30:00Z</dcterms:modified>
</cp:coreProperties>
</file>