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B" w:rsidRDefault="00F9725B" w:rsidP="00F9725B">
      <w:pPr>
        <w:jc w:val="center"/>
        <w:rPr>
          <w:rFonts w:eastAsia="ヒラギノ角ゴ Pro W3"/>
          <w:b/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rFonts w:eastAsia="ヒラギノ角ゴ Pro W3"/>
          <w:b/>
          <w:color w:val="000000"/>
          <w:sz w:val="26"/>
          <w:szCs w:val="26"/>
          <w:lang w:eastAsia="en-US"/>
        </w:rPr>
        <w:t>ПРОГРАММА</w:t>
      </w:r>
    </w:p>
    <w:p w:rsidR="00F9725B" w:rsidRDefault="00F9725B" w:rsidP="00F9725B">
      <w:pPr>
        <w:jc w:val="center"/>
        <w:rPr>
          <w:rFonts w:eastAsia="ヒラギノ角ゴ Pro W3"/>
          <w:b/>
          <w:color w:val="000000"/>
          <w:sz w:val="26"/>
          <w:szCs w:val="26"/>
          <w:lang w:eastAsia="en-US"/>
        </w:rPr>
      </w:pPr>
      <w:r>
        <w:rPr>
          <w:rFonts w:eastAsia="ヒラギノ角ゴ Pro W3"/>
          <w:b/>
          <w:color w:val="000000"/>
          <w:sz w:val="26"/>
          <w:szCs w:val="26"/>
          <w:lang w:eastAsia="en-US"/>
        </w:rPr>
        <w:t xml:space="preserve">семинара для муниципальных автономных учреждений </w:t>
      </w:r>
    </w:p>
    <w:p w:rsidR="00F9725B" w:rsidRDefault="00F9725B" w:rsidP="00F9725B">
      <w:pPr>
        <w:jc w:val="center"/>
        <w:rPr>
          <w:rFonts w:eastAsia="ヒラギノ角ゴ Pro W3"/>
          <w:b/>
          <w:color w:val="000000"/>
          <w:sz w:val="26"/>
          <w:szCs w:val="26"/>
          <w:lang w:eastAsia="en-US"/>
        </w:rPr>
      </w:pPr>
      <w:r>
        <w:rPr>
          <w:rFonts w:eastAsia="ヒラギノ角ゴ Pro W3"/>
          <w:b/>
          <w:color w:val="000000"/>
          <w:sz w:val="26"/>
          <w:szCs w:val="26"/>
          <w:lang w:eastAsia="en-US"/>
        </w:rPr>
        <w:t xml:space="preserve">«Закупки товаров, работ, услуг </w:t>
      </w:r>
    </w:p>
    <w:p w:rsidR="00F9725B" w:rsidRDefault="00F9725B" w:rsidP="00F9725B">
      <w:pPr>
        <w:jc w:val="center"/>
        <w:rPr>
          <w:rFonts w:eastAsia="ヒラギノ角ゴ Pro W3"/>
          <w:b/>
          <w:color w:val="000000"/>
          <w:sz w:val="26"/>
          <w:szCs w:val="26"/>
          <w:lang w:eastAsia="en-US"/>
        </w:rPr>
      </w:pPr>
      <w:r>
        <w:rPr>
          <w:rFonts w:eastAsia="ヒラギノ角ゴ Pro W3"/>
          <w:b/>
          <w:color w:val="000000"/>
          <w:sz w:val="26"/>
          <w:szCs w:val="26"/>
          <w:lang w:eastAsia="en-US"/>
        </w:rPr>
        <w:t xml:space="preserve">в соответствии с Федеральным законом № 223-ФЗ» </w:t>
      </w:r>
    </w:p>
    <w:p w:rsidR="00F9725B" w:rsidRDefault="00F9725B" w:rsidP="00F9725B">
      <w:pPr>
        <w:jc w:val="center"/>
        <w:rPr>
          <w:rFonts w:eastAsia="ヒラギノ角ゴ Pro W3"/>
          <w:b/>
          <w:color w:val="000000"/>
          <w:sz w:val="26"/>
          <w:szCs w:val="26"/>
          <w:lang w:eastAsia="en-US"/>
        </w:rPr>
      </w:pPr>
    </w:p>
    <w:p w:rsidR="00F9725B" w:rsidRDefault="00F9725B" w:rsidP="00F9725B">
      <w:pPr>
        <w:autoSpaceDE w:val="0"/>
        <w:autoSpaceDN w:val="0"/>
        <w:jc w:val="center"/>
        <w:rPr>
          <w:rFonts w:eastAsia="ヒラギノ角ゴ Pro W3"/>
          <w:b/>
          <w:color w:val="000000"/>
          <w:sz w:val="26"/>
          <w:szCs w:val="26"/>
          <w:lang w:eastAsia="en-US"/>
        </w:rPr>
      </w:pPr>
    </w:p>
    <w:p w:rsidR="00F9725B" w:rsidRDefault="00F9725B" w:rsidP="00F9725B">
      <w:pPr>
        <w:tabs>
          <w:tab w:val="left" w:pos="4785"/>
        </w:tabs>
        <w:autoSpaceDE w:val="0"/>
        <w:autoSpaceDN w:val="0"/>
        <w:ind w:hanging="284"/>
        <w:jc w:val="both"/>
        <w:rPr>
          <w:rFonts w:eastAsia="ヒラギノ角ゴ Pro W3"/>
          <w:color w:val="000000"/>
          <w:sz w:val="24"/>
          <w:szCs w:val="26"/>
          <w:lang w:eastAsia="en-US"/>
        </w:rPr>
      </w:pPr>
      <w:r>
        <w:rPr>
          <w:rFonts w:eastAsia="ヒラギノ角ゴ Pro W3"/>
          <w:color w:val="000000"/>
          <w:sz w:val="24"/>
          <w:szCs w:val="26"/>
          <w:lang w:eastAsia="en-US"/>
        </w:rPr>
        <w:t>29 ноября 2017 года г. Пермь</w:t>
      </w:r>
      <w:r>
        <w:rPr>
          <w:rFonts w:eastAsia="ヒラギノ角ゴ Pro W3"/>
          <w:color w:val="000000"/>
          <w:sz w:val="24"/>
          <w:szCs w:val="26"/>
          <w:lang w:eastAsia="en-US"/>
        </w:rPr>
        <w:br/>
      </w:r>
    </w:p>
    <w:p w:rsidR="00F9725B" w:rsidRDefault="00F9725B" w:rsidP="00F9725B">
      <w:pPr>
        <w:tabs>
          <w:tab w:val="left" w:pos="4785"/>
        </w:tabs>
        <w:autoSpaceDE w:val="0"/>
        <w:autoSpaceDN w:val="0"/>
        <w:jc w:val="center"/>
        <w:rPr>
          <w:rFonts w:eastAsia="ヒラギノ角ゴ Pro W3"/>
          <w:color w:val="000000"/>
          <w:sz w:val="24"/>
          <w:szCs w:val="24"/>
          <w:lang w:eastAsia="en-US"/>
        </w:rPr>
      </w:pPr>
    </w:p>
    <w:p w:rsidR="00F9725B" w:rsidRDefault="00F9725B" w:rsidP="00F9725B">
      <w:pPr>
        <w:tabs>
          <w:tab w:val="left" w:pos="4785"/>
        </w:tabs>
        <w:autoSpaceDE w:val="0"/>
        <w:autoSpaceDN w:val="0"/>
        <w:jc w:val="center"/>
        <w:rPr>
          <w:rFonts w:eastAsia="ヒラギノ角ゴ Pro W3"/>
          <w:b/>
          <w:color w:val="000000"/>
          <w:sz w:val="24"/>
          <w:szCs w:val="24"/>
          <w:lang w:eastAsia="en-US"/>
        </w:rPr>
      </w:pPr>
      <w:r>
        <w:rPr>
          <w:rFonts w:eastAsia="ヒラギノ角ゴ Pro W3"/>
          <w:b/>
          <w:color w:val="000000"/>
          <w:sz w:val="24"/>
          <w:szCs w:val="24"/>
          <w:lang w:eastAsia="en-US"/>
        </w:rPr>
        <w:t>МАОУ «СОШ «</w:t>
      </w:r>
      <w:proofErr w:type="spellStart"/>
      <w:r>
        <w:rPr>
          <w:rFonts w:eastAsia="ヒラギノ角ゴ Pro W3"/>
          <w:b/>
          <w:color w:val="000000"/>
          <w:sz w:val="24"/>
          <w:szCs w:val="24"/>
          <w:lang w:eastAsia="en-US"/>
        </w:rPr>
        <w:t>Мастерград</w:t>
      </w:r>
      <w:proofErr w:type="spellEnd"/>
      <w:r>
        <w:rPr>
          <w:rFonts w:eastAsia="ヒラギノ角ゴ Pro W3"/>
          <w:b/>
          <w:color w:val="000000"/>
          <w:sz w:val="24"/>
          <w:szCs w:val="24"/>
          <w:lang w:eastAsia="en-US"/>
        </w:rPr>
        <w:t xml:space="preserve">» г.Перми, </w:t>
      </w:r>
    </w:p>
    <w:p w:rsidR="00F9725B" w:rsidRDefault="00F9725B" w:rsidP="00F9725B">
      <w:pPr>
        <w:tabs>
          <w:tab w:val="left" w:pos="4785"/>
        </w:tabs>
        <w:autoSpaceDE w:val="0"/>
        <w:autoSpaceDN w:val="0"/>
        <w:jc w:val="center"/>
        <w:rPr>
          <w:rFonts w:eastAsia="ヒラギノ角ゴ Pro W3"/>
          <w:b/>
          <w:color w:val="000000"/>
          <w:sz w:val="24"/>
          <w:szCs w:val="26"/>
          <w:lang w:eastAsia="en-US"/>
        </w:rPr>
      </w:pPr>
      <w:proofErr w:type="spellStart"/>
      <w:r>
        <w:rPr>
          <w:rFonts w:eastAsia="ヒラギノ角ゴ Pro W3"/>
          <w:b/>
          <w:color w:val="000000"/>
          <w:sz w:val="24"/>
          <w:szCs w:val="24"/>
          <w:lang w:eastAsia="en-US"/>
        </w:rPr>
        <w:t>г</w:t>
      </w:r>
      <w:proofErr w:type="gramStart"/>
      <w:r>
        <w:rPr>
          <w:rFonts w:eastAsia="ヒラギノ角ゴ Pro W3"/>
          <w:b/>
          <w:color w:val="000000"/>
          <w:sz w:val="24"/>
          <w:szCs w:val="24"/>
          <w:lang w:eastAsia="en-US"/>
        </w:rPr>
        <w:t>.П</w:t>
      </w:r>
      <w:proofErr w:type="gramEnd"/>
      <w:r>
        <w:rPr>
          <w:rFonts w:eastAsia="ヒラギノ角ゴ Pro W3"/>
          <w:b/>
          <w:color w:val="000000"/>
          <w:sz w:val="24"/>
          <w:szCs w:val="24"/>
          <w:lang w:eastAsia="en-US"/>
        </w:rPr>
        <w:t>ермь</w:t>
      </w:r>
      <w:proofErr w:type="spellEnd"/>
      <w:r>
        <w:rPr>
          <w:rFonts w:eastAsia="ヒラギノ角ゴ Pro W3"/>
          <w:b/>
          <w:color w:val="000000"/>
          <w:sz w:val="24"/>
          <w:szCs w:val="24"/>
          <w:lang w:eastAsia="en-US"/>
        </w:rPr>
        <w:t xml:space="preserve">, ул. </w:t>
      </w:r>
      <w:proofErr w:type="spellStart"/>
      <w:r>
        <w:rPr>
          <w:rFonts w:eastAsia="ヒラギノ角ゴ Pro W3"/>
          <w:b/>
          <w:color w:val="000000"/>
          <w:sz w:val="24"/>
          <w:szCs w:val="24"/>
          <w:lang w:eastAsia="en-US"/>
        </w:rPr>
        <w:t>Костычева</w:t>
      </w:r>
      <w:proofErr w:type="spellEnd"/>
      <w:r>
        <w:rPr>
          <w:rFonts w:eastAsia="ヒラギノ角ゴ Pro W3"/>
          <w:b/>
          <w:color w:val="000000"/>
          <w:sz w:val="24"/>
          <w:szCs w:val="24"/>
          <w:lang w:eastAsia="en-US"/>
        </w:rPr>
        <w:t>, 16, актовый зал</w:t>
      </w:r>
    </w:p>
    <w:tbl>
      <w:tblPr>
        <w:tblpPr w:leftFromText="180" w:rightFromText="180" w:vertAnchor="text" w:horzAnchor="margin" w:tblpXSpec="center" w:tblpY="434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8"/>
        <w:gridCol w:w="4396"/>
      </w:tblGrid>
      <w:tr w:rsidR="00F9725B" w:rsidTr="00F9725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5B" w:rsidRDefault="00F9725B">
            <w:pPr>
              <w:jc w:val="both"/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Докладчик</w:t>
            </w:r>
          </w:p>
        </w:tc>
      </w:tr>
      <w:tr w:rsidR="00F9725B" w:rsidTr="00F9725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13:30-14:00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5B" w:rsidRDefault="00F9725B">
            <w:pPr>
              <w:jc w:val="both"/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9725B" w:rsidTr="00F9725B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14:00-</w:t>
            </w:r>
          </w:p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14:15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sz w:val="24"/>
                <w:szCs w:val="24"/>
                <w:lang w:eastAsia="en-US"/>
              </w:rPr>
              <w:t>Вступительное слово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 xml:space="preserve">Мохов Денис Анатольевич, </w:t>
            </w: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9725B" w:rsidRDefault="00F9725B">
            <w:pPr>
              <w:rPr>
                <w:rFonts w:eastAsia="ヒラギノ角ゴ Pro W3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Перми</w:t>
            </w:r>
          </w:p>
        </w:tc>
      </w:tr>
      <w:tr w:rsidR="00F9725B" w:rsidTr="00F9725B">
        <w:trPr>
          <w:trHeight w:val="127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14:15-</w:t>
            </w:r>
          </w:p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Методические рекомендации по разработке Положения о закупке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 xml:space="preserve">Кириллова Ольга Ивановна, </w:t>
            </w: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заместитель начальника управления муниципального заказа администрации города Перми</w:t>
            </w:r>
          </w:p>
        </w:tc>
      </w:tr>
      <w:tr w:rsidR="00F9725B" w:rsidTr="00F9725B">
        <w:trPr>
          <w:trHeight w:val="253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15:00-15:45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Важные аспекты размещения информации о закупках</w:t>
            </w: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br/>
              <w:t>по Закону 223-ФЗ в ЕИС: основные ошибки заказчиков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 xml:space="preserve">Боровых Юлия Сергеевна, </w:t>
            </w:r>
          </w:p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директор департамента деловой информации и консалтинга в сфере закупок Пермской торгово-промышленной палаты, руководитель Пермского отделения Общероссийской общественной организации «Гильдия отечественных закупщиков и специалистов по закупкам и продажам»</w:t>
            </w:r>
          </w:p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</w:p>
        </w:tc>
      </w:tr>
      <w:tr w:rsidR="00F9725B" w:rsidTr="00F9725B">
        <w:trPr>
          <w:trHeight w:val="227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15:45-</w:t>
            </w:r>
          </w:p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16:15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Принципы работы современной электронной площадки.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1. Тенденции развития закупок в электронном виде.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2. Основные сервисы площадки.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3.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Электронный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магазин-современный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инструмент Заказчика при осуществлении закупок малого объема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Камильянова</w:t>
            </w:r>
            <w:proofErr w:type="spellEnd"/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Рафизовна</w:t>
            </w:r>
            <w:proofErr w:type="spellEnd"/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 xml:space="preserve">, руководитель представительства </w:t>
            </w:r>
          </w:p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ООО «РТС-тендер» в Пермском  крае</w:t>
            </w:r>
          </w:p>
        </w:tc>
      </w:tr>
      <w:tr w:rsidR="00F9725B" w:rsidTr="00F9725B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16:15-</w:t>
            </w:r>
          </w:p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25B" w:rsidRDefault="00F9725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Ответы на вопросы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5B" w:rsidRDefault="00F9725B">
            <w:pPr>
              <w:rPr>
                <w:rFonts w:eastAsia="ヒラギノ角ゴ Pro W3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9725B" w:rsidRDefault="00F9725B" w:rsidP="00F9725B">
      <w:pPr>
        <w:rPr>
          <w:rFonts w:eastAsia="ヒラギノ角ゴ Pro W3"/>
          <w:color w:val="000000"/>
          <w:szCs w:val="24"/>
          <w:lang w:eastAsia="en-US"/>
        </w:rPr>
      </w:pPr>
    </w:p>
    <w:p w:rsidR="00F9725B" w:rsidRDefault="00F9725B" w:rsidP="00F9725B">
      <w:pPr>
        <w:jc w:val="both"/>
      </w:pPr>
    </w:p>
    <w:p w:rsidR="000E30FE" w:rsidRDefault="000E30FE"/>
    <w:sectPr w:rsidR="000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5B"/>
    <w:rsid w:val="000E30FE"/>
    <w:rsid w:val="00F036A3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5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5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Кириллова Ольга Ивановна</cp:lastModifiedBy>
  <cp:revision>2</cp:revision>
  <dcterms:created xsi:type="dcterms:W3CDTF">2017-11-27T06:57:00Z</dcterms:created>
  <dcterms:modified xsi:type="dcterms:W3CDTF">2017-11-27T06:57:00Z</dcterms:modified>
</cp:coreProperties>
</file>