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D357F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295" w:line="269" w:lineRule="exact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</w:t>
      </w:r>
      <w:proofErr w:type="gramEnd"/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начальника департамента имущественных отношений администрации города Перми</w:t>
      </w:r>
      <w:proofErr w:type="gramEnd"/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  <w:proofErr w:type="gramEnd"/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Default="00712A92" w:rsidP="00597FC3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4A0BB1" w:rsidRPr="00D357F7" w:rsidRDefault="004A0BB1" w:rsidP="00050ADC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77A36" w:rsidRPr="00D357F7" w:rsidRDefault="00D357F7" w:rsidP="00050ADC">
      <w:pPr>
        <w:pStyle w:val="ab"/>
        <w:spacing w:line="240" w:lineRule="exact"/>
        <w:ind w:left="-567" w:firstLine="567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укцион в соответствии  с распоряжени</w:t>
      </w:r>
      <w:r w:rsidR="00731949" w:rsidRPr="00D357F7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4A0BB1" w:rsidRPr="00D357F7">
        <w:rPr>
          <w:rFonts w:eastAsia="Courier New"/>
          <w:sz w:val="24"/>
          <w:szCs w:val="24"/>
          <w:lang w:bidi="ru-RU"/>
        </w:rPr>
        <w:t>начальника департамента имущественных отношений администрации города Перми</w:t>
      </w:r>
      <w:proofErr w:type="gramEnd"/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FB4FB2">
        <w:rPr>
          <w:rFonts w:eastAsia="Courier New"/>
          <w:color w:val="000000"/>
          <w:sz w:val="24"/>
          <w:szCs w:val="24"/>
          <w:lang w:bidi="ru-RU"/>
        </w:rPr>
        <w:t>07.09</w:t>
      </w:r>
      <w:r w:rsidR="001534F4">
        <w:rPr>
          <w:rFonts w:eastAsia="Courier New"/>
          <w:color w:val="000000"/>
          <w:sz w:val="24"/>
          <w:szCs w:val="24"/>
          <w:lang w:bidi="ru-RU"/>
        </w:rPr>
        <w:t>.2016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1534F4">
        <w:rPr>
          <w:rFonts w:eastAsia="Courier New"/>
          <w:color w:val="000000"/>
          <w:sz w:val="24"/>
          <w:szCs w:val="24"/>
          <w:lang w:bidi="ru-RU"/>
        </w:rPr>
        <w:t>19-08-</w:t>
      </w:r>
      <w:r w:rsidR="00FB4FB2">
        <w:rPr>
          <w:rFonts w:eastAsia="Courier New"/>
          <w:color w:val="000000"/>
          <w:sz w:val="24"/>
          <w:szCs w:val="24"/>
          <w:lang w:bidi="ru-RU"/>
        </w:rPr>
        <w:t>1166</w:t>
      </w:r>
      <w:r w:rsidR="001534F4" w:rsidRPr="00D357F7">
        <w:rPr>
          <w:rFonts w:eastAsia="Courier New"/>
          <w:sz w:val="24"/>
          <w:szCs w:val="24"/>
          <w:lang w:bidi="ru-RU"/>
        </w:rPr>
        <w:t xml:space="preserve"> </w:t>
      </w:r>
      <w:r w:rsidR="004A0BB1" w:rsidRPr="00D357F7">
        <w:rPr>
          <w:rFonts w:eastAsia="Courier New"/>
          <w:sz w:val="24"/>
          <w:szCs w:val="24"/>
          <w:lang w:bidi="ru-RU"/>
        </w:rPr>
        <w:t>«</w:t>
      </w:r>
      <w:r w:rsidR="00050ADC" w:rsidRPr="00050ADC">
        <w:rPr>
          <w:sz w:val="24"/>
          <w:szCs w:val="24"/>
          <w:lang w:val="en-US"/>
        </w:rPr>
        <w:fldChar w:fldCharType="begin"/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instrText>DOCPROPERTY</w:instrText>
      </w:r>
      <w:r w:rsidR="00050ADC" w:rsidRPr="00050ADC">
        <w:rPr>
          <w:sz w:val="24"/>
          <w:szCs w:val="24"/>
        </w:rPr>
        <w:instrText xml:space="preserve">  </w:instrText>
      </w:r>
      <w:r w:rsidR="00050ADC" w:rsidRPr="00050ADC">
        <w:rPr>
          <w:sz w:val="24"/>
          <w:szCs w:val="24"/>
          <w:lang w:val="en-US"/>
        </w:rPr>
        <w:instrText>doc</w:instrText>
      </w:r>
      <w:r w:rsidR="00050ADC" w:rsidRPr="00050ADC">
        <w:rPr>
          <w:sz w:val="24"/>
          <w:szCs w:val="24"/>
        </w:rPr>
        <w:instrText>_</w:instrText>
      </w:r>
      <w:r w:rsidR="00050ADC" w:rsidRPr="00050ADC">
        <w:rPr>
          <w:sz w:val="24"/>
          <w:szCs w:val="24"/>
          <w:lang w:val="en-US"/>
        </w:rPr>
        <w:instrText>summary</w:instrText>
      </w:r>
      <w:r w:rsidR="00050ADC" w:rsidRPr="00050ADC">
        <w:rPr>
          <w:sz w:val="24"/>
          <w:szCs w:val="24"/>
        </w:rPr>
        <w:instrText xml:space="preserve">  \* </w:instrText>
      </w:r>
      <w:r w:rsidR="00050ADC" w:rsidRPr="00050ADC">
        <w:rPr>
          <w:sz w:val="24"/>
          <w:szCs w:val="24"/>
          <w:lang w:val="en-US"/>
        </w:rPr>
        <w:instrText>MERGEFORMAT</w:instrText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fldChar w:fldCharType="separate"/>
      </w:r>
      <w:r w:rsidR="00050ADC" w:rsidRPr="00050ADC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50ADC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 xml:space="preserve">»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366" w:type="dxa"/>
        <w:tblLook w:val="04A0" w:firstRow="1" w:lastRow="0" w:firstColumn="1" w:lastColumn="0" w:noHBand="0" w:noVBand="1"/>
      </w:tblPr>
      <w:tblGrid>
        <w:gridCol w:w="851"/>
        <w:gridCol w:w="5971"/>
        <w:gridCol w:w="2552"/>
        <w:gridCol w:w="1406"/>
        <w:gridCol w:w="3631"/>
      </w:tblGrid>
      <w:tr w:rsidR="006960D3" w:rsidRPr="006960D3" w:rsidTr="00775937">
        <w:trPr>
          <w:trHeight w:val="738"/>
        </w:trPr>
        <w:tc>
          <w:tcPr>
            <w:tcW w:w="85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597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63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3552D3" w:rsidRPr="006960D3" w:rsidTr="00775937">
        <w:tc>
          <w:tcPr>
            <w:tcW w:w="851" w:type="dxa"/>
          </w:tcPr>
          <w:p w:rsidR="003552D3" w:rsidRPr="00732179" w:rsidRDefault="003552D3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971" w:type="dxa"/>
          </w:tcPr>
          <w:p w:rsidR="003552D3" w:rsidRPr="003552D3" w:rsidRDefault="003552D3" w:rsidP="00AE05CE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82,9 кв. м в подвале жилого дома, расположенные по адресу: 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Пермский край, г. Пермь, Свердловский район, ул. Льва Шатрова, 17 (кадастровый (или условный) номер: 59-59-21/048/2007-627).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3552D3" w:rsidRPr="003552D3" w:rsidRDefault="003552D3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850 000</w:t>
            </w:r>
          </w:p>
        </w:tc>
        <w:tc>
          <w:tcPr>
            <w:tcW w:w="1406" w:type="dxa"/>
          </w:tcPr>
          <w:p w:rsidR="003552D3" w:rsidRPr="003552D3" w:rsidRDefault="003552D3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170 000</w:t>
            </w:r>
          </w:p>
        </w:tc>
        <w:tc>
          <w:tcPr>
            <w:tcW w:w="3631" w:type="dxa"/>
          </w:tcPr>
          <w:p w:rsidR="008F63E0" w:rsidRPr="008F63E0" w:rsidRDefault="008F63E0" w:rsidP="0022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.05.2016, 13.07.2016 – торги не состоялись</w:t>
            </w:r>
          </w:p>
        </w:tc>
      </w:tr>
      <w:tr w:rsidR="008F63E0" w:rsidRPr="006960D3" w:rsidTr="00775937">
        <w:tc>
          <w:tcPr>
            <w:tcW w:w="851" w:type="dxa"/>
          </w:tcPr>
          <w:p w:rsidR="008F63E0" w:rsidRPr="00732179" w:rsidRDefault="008F63E0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971" w:type="dxa"/>
          </w:tcPr>
          <w:p w:rsidR="008F63E0" w:rsidRPr="003552D3" w:rsidRDefault="008F63E0" w:rsidP="008F63E0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213,7 </w:t>
            </w:r>
            <w:proofErr w:type="spellStart"/>
            <w:r w:rsidRPr="003552D3">
              <w:rPr>
                <w:rFonts w:ascii="Times New Roman" w:hAnsi="Times New Roman" w:cs="Times New Roman"/>
                <w:lang w:bidi="ar-SA"/>
              </w:rPr>
              <w:t>кв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.м</w:t>
            </w:r>
            <w:proofErr w:type="spellEnd"/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(состоящие из двух объектов общей площадью 119,9 кв. м и 93,8 кв. м) в подвале жилого дома, расположенные по адресу: Пермский край, </w:t>
            </w:r>
            <w:proofErr w:type="spellStart"/>
            <w:r w:rsidRPr="003552D3">
              <w:rPr>
                <w:rFonts w:ascii="Times New Roman" w:hAnsi="Times New Roman" w:cs="Times New Roman"/>
                <w:lang w:bidi="ar-SA"/>
              </w:rPr>
              <w:t>г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.П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>ермь</w:t>
            </w:r>
            <w:proofErr w:type="spellEnd"/>
            <w:r w:rsidRPr="003552D3">
              <w:rPr>
                <w:rFonts w:ascii="Times New Roman" w:hAnsi="Times New Roman" w:cs="Times New Roman"/>
                <w:lang w:bidi="ar-SA"/>
              </w:rPr>
              <w:t xml:space="preserve">, Свердловский </w:t>
            </w:r>
            <w:proofErr w:type="spellStart"/>
            <w:r w:rsidRPr="003552D3">
              <w:rPr>
                <w:rFonts w:ascii="Times New Roman" w:hAnsi="Times New Roman" w:cs="Times New Roman"/>
                <w:lang w:bidi="ar-SA"/>
              </w:rPr>
              <w:t>район,ул</w:t>
            </w:r>
            <w:proofErr w:type="spellEnd"/>
            <w:r w:rsidRPr="003552D3">
              <w:rPr>
                <w:rFonts w:ascii="Times New Roman" w:hAnsi="Times New Roman" w:cs="Times New Roman"/>
                <w:lang w:bidi="ar-SA"/>
              </w:rPr>
              <w:t>. Казахская, 104 (кадастровый (или условный) номер: 59:01:4311867:690, 59:01:4311867:503). Помещения пустуют.</w:t>
            </w:r>
          </w:p>
        </w:tc>
        <w:tc>
          <w:tcPr>
            <w:tcW w:w="2552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1 900 000</w:t>
            </w:r>
          </w:p>
        </w:tc>
        <w:tc>
          <w:tcPr>
            <w:tcW w:w="1406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380 000</w:t>
            </w:r>
          </w:p>
        </w:tc>
        <w:tc>
          <w:tcPr>
            <w:tcW w:w="3631" w:type="dxa"/>
          </w:tcPr>
          <w:p w:rsidR="008F63E0" w:rsidRPr="008F63E0" w:rsidRDefault="008F63E0" w:rsidP="00710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.05.2016, 13.07.2016 – торги не состоялись</w:t>
            </w:r>
          </w:p>
        </w:tc>
      </w:tr>
      <w:tr w:rsidR="008F63E0" w:rsidRPr="006960D3" w:rsidTr="00775937">
        <w:tc>
          <w:tcPr>
            <w:tcW w:w="851" w:type="dxa"/>
          </w:tcPr>
          <w:p w:rsidR="008F63E0" w:rsidRPr="00732179" w:rsidRDefault="008F63E0" w:rsidP="006960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971" w:type="dxa"/>
          </w:tcPr>
          <w:p w:rsidR="008F63E0" w:rsidRPr="003552D3" w:rsidRDefault="008F63E0" w:rsidP="00AE05CE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44,3 кв. м в подвале жилого дома, расположенные по адресу: 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Пермский край, г. Пермь, Индустриальный район, ул. Мира, 122 (кадастровый (или условный) номер: 59-59-23/058/2009-005).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330 000</w:t>
            </w:r>
          </w:p>
        </w:tc>
        <w:tc>
          <w:tcPr>
            <w:tcW w:w="1406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66 000</w:t>
            </w:r>
          </w:p>
        </w:tc>
        <w:tc>
          <w:tcPr>
            <w:tcW w:w="3631" w:type="dxa"/>
          </w:tcPr>
          <w:p w:rsidR="008F63E0" w:rsidRPr="008F63E0" w:rsidRDefault="008F63E0" w:rsidP="008F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19.04.2016, 15.07.2016 – торги не состоялись</w:t>
            </w:r>
          </w:p>
        </w:tc>
      </w:tr>
      <w:tr w:rsidR="008F63E0" w:rsidRPr="006960D3" w:rsidTr="00775937">
        <w:tc>
          <w:tcPr>
            <w:tcW w:w="851" w:type="dxa"/>
          </w:tcPr>
          <w:p w:rsidR="008F63E0" w:rsidRPr="008F63E0" w:rsidRDefault="008F63E0" w:rsidP="006960D3">
            <w:pPr>
              <w:rPr>
                <w:rFonts w:ascii="Times New Roman" w:hAnsi="Times New Roman" w:cs="Times New Roman"/>
                <w:color w:val="000000"/>
              </w:rPr>
            </w:pPr>
            <w:r w:rsidRPr="008F63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71" w:type="dxa"/>
          </w:tcPr>
          <w:p w:rsidR="008F63E0" w:rsidRPr="003552D3" w:rsidRDefault="008F63E0" w:rsidP="00AE05CE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84,0 кв. м на 1 этаже жилого дома, расположенные по адресу: 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Пермский край, г. Пермь, Индустриальный район, ул. Мира, 109 (кадастровый (или условный) номер: 59-59-23/055/2008-351).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t>2 0</w:t>
            </w:r>
            <w:r w:rsidRPr="003552D3">
              <w:rPr>
                <w:rFonts w:ascii="Times New Roman" w:hAnsi="Times New Roman" w:cs="Times New Roman"/>
                <w:lang w:bidi="ar-SA"/>
              </w:rPr>
              <w:t>00 000</w:t>
            </w:r>
          </w:p>
        </w:tc>
        <w:tc>
          <w:tcPr>
            <w:tcW w:w="1406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t>40</w:t>
            </w:r>
            <w:r w:rsidRPr="003552D3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8F63E0" w:rsidRPr="008F63E0" w:rsidRDefault="008F63E0" w:rsidP="00710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07.04.2016, 13.07.2016 – торги не состоялись</w:t>
            </w:r>
          </w:p>
        </w:tc>
      </w:tr>
      <w:tr w:rsidR="008F63E0" w:rsidRPr="006960D3" w:rsidTr="00775937">
        <w:tc>
          <w:tcPr>
            <w:tcW w:w="851" w:type="dxa"/>
          </w:tcPr>
          <w:p w:rsidR="008F63E0" w:rsidRPr="008F63E0" w:rsidRDefault="008F63E0" w:rsidP="006960D3">
            <w:pPr>
              <w:rPr>
                <w:rFonts w:ascii="Times New Roman" w:hAnsi="Times New Roman" w:cs="Times New Roman"/>
                <w:color w:val="000000"/>
              </w:rPr>
            </w:pPr>
            <w:r w:rsidRPr="008F63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71" w:type="dxa"/>
          </w:tcPr>
          <w:p w:rsidR="008F63E0" w:rsidRPr="003552D3" w:rsidRDefault="008F63E0" w:rsidP="00AE05CE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296,1 кв. м в подвале жилого дома, расположенные по адресу: 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Пермский край, г. Пермь, Индустриальный район, ул. Нефтяников, 14 (кадастровый (или условный) номер: 59-59-23/059/2007-201).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>1 </w:t>
            </w:r>
            <w:r w:rsidRPr="003552D3">
              <w:rPr>
                <w:rFonts w:ascii="Times New Roman" w:hAnsi="Times New Roman" w:cs="Times New Roman"/>
                <w:lang w:val="en-US" w:bidi="ar-SA"/>
              </w:rPr>
              <w:t>85</w:t>
            </w:r>
            <w:r w:rsidRPr="003552D3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1406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t>37</w:t>
            </w:r>
            <w:r w:rsidRPr="003552D3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8F63E0" w:rsidRPr="008F63E0" w:rsidRDefault="008F63E0" w:rsidP="00710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12.04.2016, 13.07.2016 – торги не состоялись</w:t>
            </w:r>
          </w:p>
        </w:tc>
      </w:tr>
      <w:tr w:rsidR="008F63E0" w:rsidRPr="006960D3" w:rsidTr="00775937">
        <w:tc>
          <w:tcPr>
            <w:tcW w:w="851" w:type="dxa"/>
          </w:tcPr>
          <w:p w:rsidR="008F63E0" w:rsidRPr="00775937" w:rsidRDefault="008F63E0" w:rsidP="006960D3">
            <w:pPr>
              <w:rPr>
                <w:rFonts w:ascii="Times New Roman" w:hAnsi="Times New Roman" w:cs="Times New Roman"/>
                <w:color w:val="000000"/>
              </w:rPr>
            </w:pPr>
            <w:r w:rsidRPr="007759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71" w:type="dxa"/>
          </w:tcPr>
          <w:p w:rsidR="008F63E0" w:rsidRPr="003552D3" w:rsidRDefault="008F63E0" w:rsidP="00AE05CE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133,9 кв. м в </w:t>
            </w:r>
            <w:r w:rsidRPr="003552D3">
              <w:rPr>
                <w:rFonts w:ascii="Times New Roman" w:hAnsi="Times New Roman" w:cs="Times New Roman"/>
                <w:lang w:bidi="ar-SA"/>
              </w:rPr>
              <w:lastRenderedPageBreak/>
              <w:t xml:space="preserve">подвале жилого дома, расположенные по адресу: 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Пермский край, г. Пермь, Индустриальный район, ул. Карпинского, 5 (кадастровый (или условный) номер: 59:01:4416008:215).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lastRenderedPageBreak/>
              <w:t xml:space="preserve">1 600 </w:t>
            </w:r>
            <w:r w:rsidRPr="003552D3">
              <w:rPr>
                <w:rFonts w:ascii="Times New Roman" w:hAnsi="Times New Roman" w:cs="Times New Roman"/>
                <w:lang w:bidi="ar-SA"/>
              </w:rPr>
              <w:t xml:space="preserve"> 000</w:t>
            </w:r>
          </w:p>
        </w:tc>
        <w:tc>
          <w:tcPr>
            <w:tcW w:w="1406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t>32</w:t>
            </w:r>
            <w:r w:rsidRPr="003552D3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8F63E0" w:rsidRPr="008F63E0" w:rsidRDefault="008F63E0" w:rsidP="00710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12.04.2016, 13.07.2016 – торги не </w:t>
            </w:r>
            <w:r>
              <w:rPr>
                <w:rFonts w:ascii="Times New Roman" w:hAnsi="Times New Roman" w:cs="Times New Roman"/>
              </w:rPr>
              <w:lastRenderedPageBreak/>
              <w:t>состоялись</w:t>
            </w:r>
          </w:p>
        </w:tc>
      </w:tr>
      <w:tr w:rsidR="008F63E0" w:rsidRPr="006960D3" w:rsidTr="00775937">
        <w:tc>
          <w:tcPr>
            <w:tcW w:w="851" w:type="dxa"/>
          </w:tcPr>
          <w:p w:rsidR="008F63E0" w:rsidRPr="008F63E0" w:rsidRDefault="008F63E0" w:rsidP="006960D3">
            <w:pPr>
              <w:rPr>
                <w:rFonts w:ascii="Times New Roman" w:hAnsi="Times New Roman" w:cs="Times New Roman"/>
                <w:color w:val="000000"/>
              </w:rPr>
            </w:pPr>
            <w:r w:rsidRPr="008F63E0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971" w:type="dxa"/>
          </w:tcPr>
          <w:p w:rsidR="008F63E0" w:rsidRPr="003552D3" w:rsidRDefault="008F63E0" w:rsidP="00AE05CE">
            <w:pPr>
              <w:autoSpaceDN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bidi="ar-SA"/>
              </w:rPr>
              <w:t xml:space="preserve">Нежилые помещения общей площадью 133,2 кв. м в подвале жилого дома, расположенные по адресу: </w:t>
            </w:r>
            <w:proofErr w:type="gramStart"/>
            <w:r w:rsidRPr="003552D3">
              <w:rPr>
                <w:rFonts w:ascii="Times New Roman" w:hAnsi="Times New Roman" w:cs="Times New Roman"/>
                <w:lang w:bidi="ar-SA"/>
              </w:rPr>
              <w:t>Пермский край, г. Пермь, Индустриальный район, просп. Декабристов, 5 (кадастровый (или условный) номер: 59-59-23/903/2012-655).</w:t>
            </w:r>
            <w:proofErr w:type="gramEnd"/>
            <w:r w:rsidRPr="003552D3">
              <w:rPr>
                <w:rFonts w:ascii="Times New Roman" w:hAnsi="Times New Roman" w:cs="Times New Roman"/>
                <w:lang w:bidi="ar-SA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t>1 20</w:t>
            </w:r>
            <w:r w:rsidRPr="003552D3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1406" w:type="dxa"/>
          </w:tcPr>
          <w:p w:rsidR="008F63E0" w:rsidRPr="003552D3" w:rsidRDefault="008F63E0" w:rsidP="00AE05CE">
            <w:pPr>
              <w:autoSpaceDN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3552D3">
              <w:rPr>
                <w:rFonts w:ascii="Times New Roman" w:hAnsi="Times New Roman" w:cs="Times New Roman"/>
                <w:lang w:val="en-US" w:bidi="ar-SA"/>
              </w:rPr>
              <w:t>24</w:t>
            </w:r>
            <w:r w:rsidRPr="003552D3">
              <w:rPr>
                <w:rFonts w:ascii="Times New Roman" w:hAnsi="Times New Roman" w:cs="Times New Roman"/>
                <w:lang w:bidi="ar-SA"/>
              </w:rPr>
              <w:t>0 000</w:t>
            </w:r>
          </w:p>
        </w:tc>
        <w:tc>
          <w:tcPr>
            <w:tcW w:w="3631" w:type="dxa"/>
          </w:tcPr>
          <w:p w:rsidR="008F63E0" w:rsidRPr="008F63E0" w:rsidRDefault="008F63E0" w:rsidP="008F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12.04.2016, 15.07.2016 –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570CC">
          <w:pgSz w:w="16838" w:h="11906" w:orient="landscape"/>
          <w:pgMar w:top="850" w:right="568" w:bottom="1701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F63E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26</w:t>
      </w:r>
      <w:r w:rsidR="00221C8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F63E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="00D533BC" w:rsidRPr="00D533B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221C8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533BC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28</w:t>
      </w:r>
      <w:r w:rsidR="00E8795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.10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F63E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02.11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8F63E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26</w:t>
      </w:r>
      <w:r w:rsidR="00E87956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.09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.2016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8F63E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4371C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4</w:t>
      </w:r>
      <w:r w:rsidR="00E87956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.10</w:t>
      </w:r>
      <w:r w:rsid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.2016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ретенденту о ее поступлении путем направления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уведомления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</w:t>
      </w:r>
      <w:proofErr w:type="gramStart"/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8F63E0">
        <w:rPr>
          <w:rFonts w:ascii="Times New Roman" w:eastAsia="Times New Roman" w:hAnsi="Times New Roman" w:cs="Times New Roman"/>
          <w:b/>
          <w:sz w:val="24"/>
          <w:szCs w:val="24"/>
        </w:rPr>
        <w:t>02.11</w:t>
      </w:r>
      <w:r w:rsidR="005C441D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CC49FE" w:rsidRPr="00CC49FE" w:rsidRDefault="00CC49FE" w:rsidP="00CC49FE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C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Срок внесения задатка: </w:t>
      </w:r>
      <w:r w:rsidRPr="00CC49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  <w:r w:rsidR="008F63E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26</w:t>
      </w:r>
      <w:r w:rsidR="00E8795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до </w:t>
      </w:r>
      <w:r w:rsidR="00E8795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(2</w:t>
      </w:r>
      <w:r w:rsidR="00E8795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МСК) </w:t>
      </w:r>
      <w:r w:rsidR="004371C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</w:t>
      </w:r>
      <w:bookmarkStart w:id="0" w:name="_GoBack"/>
      <w:bookmarkEnd w:id="0"/>
      <w:r w:rsidR="00E8795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.10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CC49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позднее</w:t>
      </w:r>
      <w:proofErr w:type="gramEnd"/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>ционное сообщение о проведен</w:t>
      </w:r>
      <w:proofErr w:type="gramStart"/>
      <w:r>
        <w:rPr>
          <w:bCs/>
          <w:sz w:val="24"/>
        </w:rPr>
        <w:t xml:space="preserve">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>у</w:t>
      </w:r>
      <w:proofErr w:type="gramEnd"/>
      <w:r w:rsidRPr="00F81931">
        <w:rPr>
          <w:bCs/>
          <w:sz w:val="24"/>
        </w:rPr>
        <w:t xml:space="preserve">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Pr="00F42FAC">
        <w:rPr>
          <w:rFonts w:ascii="Times New Roman" w:eastAsia="Calibri" w:hAnsi="Times New Roman"/>
          <w:sz w:val="24"/>
          <w:szCs w:val="24"/>
        </w:rPr>
        <w:t>212 -20- 53.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 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  <w:proofErr w:type="gramEnd"/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</w:t>
      </w:r>
      <w:proofErr w:type="gramStart"/>
      <w:r w:rsidR="006F17B4" w:rsidRPr="000E6923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6F17B4" w:rsidRPr="000E6923">
        <w:rPr>
          <w:rFonts w:ascii="Times New Roman" w:eastAsia="Calibri" w:hAnsi="Times New Roman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участникам предлагается заявить о приобретении имущества по начальной цене. В </w:t>
      </w:r>
      <w:proofErr w:type="gramStart"/>
      <w:r w:rsidRPr="00F81931"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 w:rsidRPr="00F81931">
        <w:rPr>
          <w:rFonts w:ascii="Times New Roman" w:eastAsia="Calibri" w:hAnsi="Times New Roman"/>
          <w:sz w:val="24"/>
          <w:szCs w:val="24"/>
        </w:rPr>
        <w:t>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</w:t>
      </w:r>
      <w:proofErr w:type="gramStart"/>
      <w:r>
        <w:t>ии а</w:t>
      </w:r>
      <w:r w:rsidR="002F331D" w:rsidRPr="00F81931">
        <w:t>у</w:t>
      </w:r>
      <w:proofErr w:type="gramEnd"/>
      <w:r w:rsidR="002F331D" w:rsidRPr="00F81931">
        <w:t>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>информационному сообщению о проведен</w:t>
      </w:r>
      <w:proofErr w:type="gramStart"/>
      <w:r w:rsidR="00992357">
        <w:rPr>
          <w:rFonts w:eastAsia="Times New Roman"/>
          <w:bCs/>
          <w:lang w:eastAsia="en-US"/>
        </w:rPr>
        <w:t xml:space="preserve">ии </w:t>
      </w:r>
      <w:r w:rsidRPr="00992357">
        <w:rPr>
          <w:rFonts w:eastAsia="Times New Roman"/>
          <w:bCs/>
          <w:lang w:eastAsia="en-US"/>
        </w:rPr>
        <w:t>ау</w:t>
      </w:r>
      <w:proofErr w:type="gramEnd"/>
      <w:r w:rsidRPr="00992357">
        <w:rPr>
          <w:rFonts w:eastAsia="Times New Roman"/>
          <w:bCs/>
          <w:lang w:eastAsia="en-US"/>
        </w:rPr>
        <w:t>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5743" w:rsidRPr="006960D3" w:rsidRDefault="006F5743" w:rsidP="00F423AA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9513AA" w:rsidRPr="006960D3" w:rsidRDefault="009513A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932889" w:rsidRDefault="00932889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70567C" w:rsidRPr="006960D3" w:rsidRDefault="0070567C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A3040" w:rsidRPr="006960D3" w:rsidRDefault="003A3040" w:rsidP="003A3040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3F5702" w:rsidRPr="003F5702" w:rsidRDefault="003F5702" w:rsidP="0093790F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41CF1"/>
    <w:rsid w:val="00050ADC"/>
    <w:rsid w:val="000628DC"/>
    <w:rsid w:val="00065C8B"/>
    <w:rsid w:val="0007197B"/>
    <w:rsid w:val="00090154"/>
    <w:rsid w:val="00090830"/>
    <w:rsid w:val="000928CB"/>
    <w:rsid w:val="00094CFE"/>
    <w:rsid w:val="000A615C"/>
    <w:rsid w:val="000A643D"/>
    <w:rsid w:val="000A6B0C"/>
    <w:rsid w:val="000B3DDD"/>
    <w:rsid w:val="000D51E2"/>
    <w:rsid w:val="000E4B10"/>
    <w:rsid w:val="000E67CF"/>
    <w:rsid w:val="000E6923"/>
    <w:rsid w:val="000F478F"/>
    <w:rsid w:val="00132FB7"/>
    <w:rsid w:val="00136142"/>
    <w:rsid w:val="001373E0"/>
    <w:rsid w:val="001432F9"/>
    <w:rsid w:val="001534F4"/>
    <w:rsid w:val="0017183B"/>
    <w:rsid w:val="001937B4"/>
    <w:rsid w:val="001A2397"/>
    <w:rsid w:val="001B2B86"/>
    <w:rsid w:val="001B71C8"/>
    <w:rsid w:val="001C44BA"/>
    <w:rsid w:val="001D5D08"/>
    <w:rsid w:val="00221C87"/>
    <w:rsid w:val="002446AF"/>
    <w:rsid w:val="00245B6B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4B96"/>
    <w:rsid w:val="00335DC4"/>
    <w:rsid w:val="0034593D"/>
    <w:rsid w:val="003552D3"/>
    <w:rsid w:val="00357173"/>
    <w:rsid w:val="003573C0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59EE"/>
    <w:rsid w:val="003F5702"/>
    <w:rsid w:val="004072EF"/>
    <w:rsid w:val="00416D30"/>
    <w:rsid w:val="0041715F"/>
    <w:rsid w:val="00417B73"/>
    <w:rsid w:val="00423111"/>
    <w:rsid w:val="004304EB"/>
    <w:rsid w:val="004366A7"/>
    <w:rsid w:val="004368CE"/>
    <w:rsid w:val="004371CD"/>
    <w:rsid w:val="004378FE"/>
    <w:rsid w:val="00444470"/>
    <w:rsid w:val="00451E80"/>
    <w:rsid w:val="00462505"/>
    <w:rsid w:val="0046266B"/>
    <w:rsid w:val="00470595"/>
    <w:rsid w:val="00475BF9"/>
    <w:rsid w:val="004847FE"/>
    <w:rsid w:val="00485E4D"/>
    <w:rsid w:val="00486ADF"/>
    <w:rsid w:val="004907D4"/>
    <w:rsid w:val="00490AD2"/>
    <w:rsid w:val="004A0BB1"/>
    <w:rsid w:val="004A1C02"/>
    <w:rsid w:val="004A676D"/>
    <w:rsid w:val="004B0F2F"/>
    <w:rsid w:val="004B44F6"/>
    <w:rsid w:val="004B4F13"/>
    <w:rsid w:val="004B54B6"/>
    <w:rsid w:val="004F40AD"/>
    <w:rsid w:val="004F7702"/>
    <w:rsid w:val="00505554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602945"/>
    <w:rsid w:val="00620E7C"/>
    <w:rsid w:val="006226D1"/>
    <w:rsid w:val="0064011E"/>
    <w:rsid w:val="00675E9D"/>
    <w:rsid w:val="00681DAE"/>
    <w:rsid w:val="00686F1A"/>
    <w:rsid w:val="006960D3"/>
    <w:rsid w:val="00696948"/>
    <w:rsid w:val="006A0A03"/>
    <w:rsid w:val="006C41E2"/>
    <w:rsid w:val="006D172B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454D9"/>
    <w:rsid w:val="007570CC"/>
    <w:rsid w:val="00766B13"/>
    <w:rsid w:val="00775937"/>
    <w:rsid w:val="0079579D"/>
    <w:rsid w:val="007C2ED8"/>
    <w:rsid w:val="007D3164"/>
    <w:rsid w:val="007E2309"/>
    <w:rsid w:val="007F704F"/>
    <w:rsid w:val="008121B6"/>
    <w:rsid w:val="00812A38"/>
    <w:rsid w:val="008207C9"/>
    <w:rsid w:val="00827C40"/>
    <w:rsid w:val="00827FB8"/>
    <w:rsid w:val="0085320F"/>
    <w:rsid w:val="008619B4"/>
    <w:rsid w:val="00883E22"/>
    <w:rsid w:val="008852FB"/>
    <w:rsid w:val="00892B94"/>
    <w:rsid w:val="008A2760"/>
    <w:rsid w:val="008A45AC"/>
    <w:rsid w:val="008E6833"/>
    <w:rsid w:val="008F3997"/>
    <w:rsid w:val="008F3F04"/>
    <w:rsid w:val="008F63E0"/>
    <w:rsid w:val="0092775A"/>
    <w:rsid w:val="00932889"/>
    <w:rsid w:val="00935704"/>
    <w:rsid w:val="0093790F"/>
    <w:rsid w:val="00947D1D"/>
    <w:rsid w:val="009513AA"/>
    <w:rsid w:val="00956901"/>
    <w:rsid w:val="00976BC1"/>
    <w:rsid w:val="00992357"/>
    <w:rsid w:val="009D45A6"/>
    <w:rsid w:val="009F015C"/>
    <w:rsid w:val="009F4385"/>
    <w:rsid w:val="00A06379"/>
    <w:rsid w:val="00A14E5B"/>
    <w:rsid w:val="00A24707"/>
    <w:rsid w:val="00A263DA"/>
    <w:rsid w:val="00A3718F"/>
    <w:rsid w:val="00A4011C"/>
    <w:rsid w:val="00A412FB"/>
    <w:rsid w:val="00A4615F"/>
    <w:rsid w:val="00A56ABB"/>
    <w:rsid w:val="00A7540E"/>
    <w:rsid w:val="00A7622F"/>
    <w:rsid w:val="00A938F1"/>
    <w:rsid w:val="00AC33E2"/>
    <w:rsid w:val="00AC7792"/>
    <w:rsid w:val="00AD10C8"/>
    <w:rsid w:val="00AD4926"/>
    <w:rsid w:val="00AE4198"/>
    <w:rsid w:val="00AF21C5"/>
    <w:rsid w:val="00B069D3"/>
    <w:rsid w:val="00B07B1E"/>
    <w:rsid w:val="00B138F1"/>
    <w:rsid w:val="00B267BA"/>
    <w:rsid w:val="00B5019B"/>
    <w:rsid w:val="00B64C36"/>
    <w:rsid w:val="00B70DC1"/>
    <w:rsid w:val="00B90797"/>
    <w:rsid w:val="00BA64D0"/>
    <w:rsid w:val="00BB4587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2E87"/>
    <w:rsid w:val="00C741D6"/>
    <w:rsid w:val="00C7773A"/>
    <w:rsid w:val="00C9238B"/>
    <w:rsid w:val="00C934EA"/>
    <w:rsid w:val="00C94B9F"/>
    <w:rsid w:val="00CB06F6"/>
    <w:rsid w:val="00CC49FE"/>
    <w:rsid w:val="00CC750D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7084"/>
    <w:rsid w:val="00D533BC"/>
    <w:rsid w:val="00D53C32"/>
    <w:rsid w:val="00D7706B"/>
    <w:rsid w:val="00D938C3"/>
    <w:rsid w:val="00DA46C1"/>
    <w:rsid w:val="00DB5BCE"/>
    <w:rsid w:val="00DD0F1D"/>
    <w:rsid w:val="00DD283B"/>
    <w:rsid w:val="00DD32FF"/>
    <w:rsid w:val="00DD550E"/>
    <w:rsid w:val="00E3135D"/>
    <w:rsid w:val="00E52B62"/>
    <w:rsid w:val="00E636A6"/>
    <w:rsid w:val="00E650A7"/>
    <w:rsid w:val="00E65BF9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447B"/>
    <w:rsid w:val="00FB4FB2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33E2-B638-4D01-B96E-21C75C9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21</cp:revision>
  <cp:lastPrinted>2016-09-09T05:13:00Z</cp:lastPrinted>
  <dcterms:created xsi:type="dcterms:W3CDTF">2016-06-06T06:52:00Z</dcterms:created>
  <dcterms:modified xsi:type="dcterms:W3CDTF">2016-09-23T03:28:00Z</dcterms:modified>
</cp:coreProperties>
</file>