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spacing w:before="150" w:after="150" w:line="330" w:lineRule="atLeast"/>
        <w:outlineLvl w:val="3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Информация о результатах работы МКУ «Пермское городское управление гражданской защиты» в 2015 году</w:t>
      </w:r>
    </w:p>
    <w:p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План основных мероприятий Пермского городского округа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выполнен в полном объеме.</w:t>
      </w:r>
    </w:p>
    <w:p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В 2015 году на территории города произошла 1 чрезвычайная ситуация (в 2014 году – 3). </w:t>
      </w:r>
    </w:p>
    <w:p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11 июля 2015 года на территории Свердловского района произошло обрушение угловой части 4-го подъезда дома № 103 на улице Куйбышева. Погибло 2 человека, пострадало 5 человек. </w:t>
      </w:r>
    </w:p>
    <w:p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Система оповещения города Перми включена в региональную автоматизированную систему централизованного оповещения Пермского края. </w:t>
      </w:r>
    </w:p>
    <w:p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В систему централизованного запуска включены 34 </w:t>
      </w:r>
      <w:proofErr w:type="spellStart"/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электросирены</w:t>
      </w:r>
      <w:proofErr w:type="spellEnd"/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С-40 и 20 </w:t>
      </w:r>
      <w:proofErr w:type="spellStart"/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электросирен</w:t>
      </w:r>
      <w:proofErr w:type="spellEnd"/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LR-2001.</w:t>
      </w:r>
    </w:p>
    <w:p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На создание местной системы оповещения в 2015 году выделено 2720,2 тыс. рублей.</w:t>
      </w:r>
    </w:p>
    <w:p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На территории города Перми в местах массового пребывания людей в 2013-2015 годах на 20 объектах установлены узлы речевого оповещения населения.</w:t>
      </w:r>
    </w:p>
    <w:p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Свердловский район:</w:t>
      </w:r>
    </w:p>
    <w:p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1. МАУК «Пермский ГДК имени </w:t>
      </w:r>
      <w:proofErr w:type="spellStart"/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М.И.Калинина</w:t>
      </w:r>
      <w:proofErr w:type="spellEnd"/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»;</w:t>
      </w:r>
    </w:p>
    <w:p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2. МАУДО «СДЮСШОР «</w:t>
      </w:r>
      <w:proofErr w:type="gramStart"/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Орлёнок»-</w:t>
      </w:r>
      <w:proofErr w:type="gramEnd"/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стадион «Юность»;</w:t>
      </w:r>
    </w:p>
    <w:p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3. Дворец спорта «Орленок»;</w:t>
      </w:r>
    </w:p>
    <w:p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4. МАУК «Театр кукол»;</w:t>
      </w:r>
    </w:p>
    <w:p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5. МАУК «Пермский городской ДК им. А.Г. Солдатова».</w:t>
      </w:r>
    </w:p>
    <w:p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Ленинский район:</w:t>
      </w:r>
    </w:p>
    <w:p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1. МАУК «Пермский ТЮЗ»;</w:t>
      </w:r>
    </w:p>
    <w:p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2. МАУК «Пермский зоопарк»;</w:t>
      </w:r>
    </w:p>
    <w:p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3. Территория, прилегающая к Речному вокзалу и станции Пермь-I;</w:t>
      </w:r>
    </w:p>
    <w:p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(Адрес установки МСО: ул. Горького, 5).</w:t>
      </w:r>
    </w:p>
    <w:p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Мотовилихинский район:</w:t>
      </w:r>
    </w:p>
    <w:p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1. МАОУ ДОД «ДЮСШ водных видов спорта».</w:t>
      </w:r>
    </w:p>
    <w:p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Дзержинский район:</w:t>
      </w:r>
    </w:p>
    <w:p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1. МАУ «Дворец молодежи».</w:t>
      </w:r>
    </w:p>
    <w:p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Кировский район:</w:t>
      </w:r>
    </w:p>
    <w:p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1. МАУК «Парк культуры и отдыха Кировского района»;</w:t>
      </w:r>
    </w:p>
    <w:p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2. МАУК Дворец культуры «УРАЛ»;  </w:t>
      </w:r>
    </w:p>
    <w:p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3. МАУК «Пермский ГДК имени С.М. Кирова».</w:t>
      </w:r>
    </w:p>
    <w:p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Орджоникидзевский район:</w:t>
      </w:r>
    </w:p>
    <w:p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lastRenderedPageBreak/>
        <w:t xml:space="preserve">1. МАУК «ДК имени </w:t>
      </w:r>
      <w:proofErr w:type="spellStart"/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А.С.Пушкина</w:t>
      </w:r>
      <w:proofErr w:type="spellEnd"/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»;</w:t>
      </w:r>
    </w:p>
    <w:p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2. Стадион «Молния»;</w:t>
      </w:r>
    </w:p>
    <w:p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3. МАУК дворец культуры «Искра»;</w:t>
      </w:r>
    </w:p>
    <w:p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4. МБУК «Клуб имени </w:t>
      </w:r>
      <w:proofErr w:type="spellStart"/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Златогорского</w:t>
      </w:r>
      <w:proofErr w:type="spellEnd"/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»;</w:t>
      </w:r>
    </w:p>
    <w:p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5. МАУК «Центр досуга «Альянс»;</w:t>
      </w:r>
    </w:p>
    <w:p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6. </w:t>
      </w:r>
      <w:proofErr w:type="gramStart"/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МАУ  ФК</w:t>
      </w:r>
      <w:proofErr w:type="gramEnd"/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и С «</w:t>
      </w:r>
      <w:proofErr w:type="spellStart"/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Гайва</w:t>
      </w:r>
      <w:proofErr w:type="spellEnd"/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».</w:t>
      </w:r>
    </w:p>
    <w:p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Поселок Новые </w:t>
      </w:r>
      <w:proofErr w:type="spellStart"/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Ляды</w:t>
      </w:r>
      <w:proofErr w:type="spellEnd"/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:</w:t>
      </w:r>
    </w:p>
    <w:p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1. МАУК «Клуб Юбилейный».</w:t>
      </w:r>
    </w:p>
    <w:p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На техническое обслуживание объектов местной системы оповещения </w:t>
      </w:r>
      <w:proofErr w:type="gramStart"/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населения  в</w:t>
      </w:r>
      <w:proofErr w:type="gramEnd"/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местах с массовым пребыванием людей в 2015 году выделено 642,9 тыс. рублей.</w:t>
      </w:r>
    </w:p>
    <w:p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Оповещение руководящего состава города и районов города </w:t>
      </w:r>
      <w:proofErr w:type="gramStart"/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осуществляется  через</w:t>
      </w:r>
      <w:proofErr w:type="gramEnd"/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единую дежурно-диспетчерскую службу города.</w:t>
      </w:r>
    </w:p>
    <w:p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Подготовка населения города Перми проводилась в соответствии с постановлением администрации города Перми от 30.03.2007 года № 102 и планом комплектования на 2015 год.</w:t>
      </w:r>
    </w:p>
    <w:p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В учебном центре по ГО и ЧС Пермского городского управления гражданской защиты подготовлено – 3800 человек;</w:t>
      </w:r>
    </w:p>
    <w:p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- в учебно-методическом центре по ГО и ЧС Пермского края - 60 человек;</w:t>
      </w:r>
    </w:p>
    <w:p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- с неработающим населением проведено 77 занятий, обучено более 2320 человек. </w:t>
      </w:r>
    </w:p>
    <w:p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Основными мероприятиями оперативной подготовки в 2016 году считать:</w:t>
      </w:r>
    </w:p>
    <w:p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- комплексное учение по теме: «Действия органов управления районного звена территориальной подсистемы единой государственной системы предупреждения и ликвидации чрезвычайных ситуаций (ТП РСЧС) Пермского края по организации защиты населения и территорий от чрезвычайных ситуаций природного и техногенного характера. Перевод системы гражданской обороны с мирного на военное время»;</w:t>
      </w:r>
    </w:p>
    <w:p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- учения и тренировки по гражданской обороне, защиты населения и территорий от чрезвычайных ситуаций, обеспечению пожарной безопасности и безопасности людей на водных объектах проводить с периодичностью и продолжительностью, определенными приказом МЧС России от 24 апреля 2013 года № 284;</w:t>
      </w:r>
    </w:p>
    <w:p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- при проведении учений и тренировок особое внимание уделить оценке реальности разработанных планов гражданской обороны и защите населения, действий по предупреждению и ликвидации ЧС, выполнению мероприятий по первоочередному жизнеобеспечению и эвакуации населения;</w:t>
      </w:r>
    </w:p>
    <w:p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- перед началом характерных чрезвычайных ситуаций (весенний паводок, лесные пожары, аварии на коммунально-энергетических сетях в осенне-зимний период и т.д.) спланировать проведение тренировок по прогнозированию возможной обстановки, обмену информацией с учреждениями, входящими в городскую систему мониторинга и прогнозирования ЧС, реагированию на возникающую ЧС и аварийные ситуации.</w:t>
      </w:r>
    </w:p>
    <w:p>
      <w:pPr>
        <w:shd w:val="clear" w:color="auto" w:fill="FFFFFF"/>
        <w:spacing w:after="150" w:line="240" w:lineRule="auto"/>
      </w:pP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С организационной структурой, функциональными обязанностями, правами, нормативно-правовой базой, регламентирующей деятельность городского управления гражданской защиты, можно ознакомиться на сайте муниципального казенного учреждения </w:t>
      </w:r>
      <w:hyperlink r:id="rId4" w:history="1">
        <w:r>
          <w:rPr>
            <w:rFonts w:ascii="Helvetica" w:eastAsia="Times New Roman" w:hAnsi="Helvetica" w:cs="Helvetica"/>
            <w:color w:val="0288D1"/>
            <w:sz w:val="23"/>
            <w:szCs w:val="23"/>
            <w:lang w:eastAsia="ru-RU"/>
          </w:rPr>
          <w:t>«Пермское городское управление гражданской защиты»</w:t>
        </w:r>
      </w:hyperlink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E5D98-B828-4D84-A44B-0CE7BE78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goperm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Стампель Наталья Николаевна</dc:creator>
  <cp:keywords/>
  <dc:description/>
  <cp:lastModifiedBy>Стампель Наталья Николаевна</cp:lastModifiedBy>
  <cp:revision>2</cp:revision>
  <dcterms:created xsi:type="dcterms:W3CDTF">2017-02-09T08:49:00Z</dcterms:created>
  <dcterms:modified xsi:type="dcterms:W3CDTF">2017-02-09T08:49:00Z</dcterms:modified>
</cp:coreProperties>
</file>