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ГУБЕРНАТОР ПЕРМСКОГО КРАЯ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157-р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МЕРОПРИЯТИЙ ПО ПОЭТАПНОМУ ВВЕДЕНИЮ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ВСЕРОССИЙСКОГО ФИЗКУЛЬТУРНО-СПОРТИВНОГО КОМПЛЕКСА "ГОТОВ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ТРУДУ И ОБОРОНЕ" (ГТО) В ПЕРМСКОМ КРАЕ НА ПЕРИОД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2014-2017 ГОДОВ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подпунктом "б" пункта 6</w:t>
        </w:r>
      </w:hyperlink>
      <w:r>
        <w:rPr>
          <w:rFonts w:ascii="Calibri" w:hAnsi="Calibri" w:cs="Calibri"/>
        </w:rPr>
        <w:t xml:space="preserve"> Указа Президента Российской Федерации от 24 марта 2014 г. N 172 "О Всероссийском физкультурно-спортивном комплексе "Готов к труду и обороне" (ГТО)":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поэтапному введению Всероссийского физкультурно-спортивного комплекса "Готов к труду и обороне" (ГТО) в Пермском крае на период 2014-2017 годов (далее - План).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распоряжения возложить на заместителя председателя Правительства Пермского края </w:t>
      </w:r>
      <w:proofErr w:type="spellStart"/>
      <w:r>
        <w:rPr>
          <w:rFonts w:ascii="Calibri" w:hAnsi="Calibri" w:cs="Calibri"/>
        </w:rPr>
        <w:t>Кочурову</w:t>
      </w:r>
      <w:proofErr w:type="spellEnd"/>
      <w:r>
        <w:rPr>
          <w:rFonts w:ascii="Calibri" w:hAnsi="Calibri" w:cs="Calibri"/>
        </w:rPr>
        <w:t xml:space="preserve"> Н.Г.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30.07.2014 N 157-р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10751" w:rsidSect="00E03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ПЛАН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МЕРОПРИЯТИЙ ПО ПОЭТАПНОМУ ВНЕДРЕНИЮ </w:t>
      </w:r>
      <w:proofErr w:type="gramStart"/>
      <w:r>
        <w:rPr>
          <w:rFonts w:ascii="Calibri" w:hAnsi="Calibri" w:cs="Calibri"/>
          <w:b/>
          <w:bCs/>
        </w:rPr>
        <w:t>ВСЕРОССИЙСКОГО</w:t>
      </w:r>
      <w:proofErr w:type="gramEnd"/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ФИЗКУЛЬТУРНО-СПОРТИВНОГО КОМПЛЕКСА "ГОТОВ К ТРУДУ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ОБОРОНЕ" (ГТО) В ПЕРМСКОМ КРАЕ НА ПЕРИОД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2014-2017 ГОДОВ</w:t>
      </w: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760"/>
        <w:gridCol w:w="2040"/>
        <w:gridCol w:w="3120"/>
        <w:gridCol w:w="1866"/>
      </w:tblGrid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4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Организационно-экспериментальный этап внедрения Всероссийского физкультурно-спортивного комплекса "Готов к труду и обороне" (ГТО) среди обучающихся образовательных организаций в отдельных муниципальных образованиях Пермского края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Подготовка и внесение в установленном порядке предложений в проект закона Пермского края "О бюджете Пермского края на 2015 год и плановый период 2016 и 2017 годов" с целью дальнейшего направления их на финансовое обеспечение мероприятий, связанных с внедрением Всероссийского физкультурно-спортивного комплекса "Готов к труду и обороне" (ГТО)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финансов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Разработка и внесение в установленном порядке проекта закона Пермского края "О внесении изменений в Закон Пермской области от 20 июля 1995 г. N 288-50 "О физической культуре и спорте" с целью приведения в соответствие с Федеральным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4 декабря 2007 г. N 329-ФЗ "О физической культуре и спорте в Российской Федерации" в части регулирования деятельности физкультурно-спортивных клубов, создаваемых в</w:t>
            </w:r>
            <w:proofErr w:type="gramEnd"/>
            <w:r>
              <w:rPr>
                <w:rFonts w:ascii="Calibri" w:hAnsi="Calibri" w:cs="Calibri"/>
              </w:rPr>
              <w:t xml:space="preserve"> форме некоммерческих организаций, в целях массового привлечения граждан к занятиям физической культурой и спортом по месту жительства, работы, а также объединений этих клубов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июля 2015 г.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Разработка и внесение в установленном порядке проекта закона Пермского края "О внесении изменений в Закон Пермской области от 20 июля 1995 г. N 288-50 "О физической культуре и спорте" с целью приведения в соответствие с Федеральным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4 декабря 2007 г. N 329-ФЗ "О физической культуре и спорте в Российской Федерации" в части определения полномочий исполнительных органов государственной власти</w:t>
            </w:r>
            <w:proofErr w:type="gramEnd"/>
            <w:r>
              <w:rPr>
                <w:rFonts w:ascii="Calibri" w:hAnsi="Calibri" w:cs="Calibri"/>
              </w:rPr>
              <w:t xml:space="preserve"> Пермского края и органов местного самоуправления Пермского края, связанных с внедрением Всероссийского физкультурно-спортивного комплекса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июля 2015 г.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координационного органа Пермского края по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здравоохранения Пермского края, 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2014 г.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Представление в установленном порядке предложений о внесении изменений в государственную программу Пермского края "Развитие физической культуры и спорта" с целью приведения в соответствие с государственной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Российской Федерации "Развитие физической культуры и спорта", утвержденной Постановлением Правительства Российской Федерации от 15 апреля 2014 г. N 302, связанных с внедрением в действие Всероссийского физкультурно-спортивного комплекса "Готов к труду и обороне" (ГТО), включая</w:t>
            </w:r>
            <w:proofErr w:type="gramEnd"/>
            <w:r>
              <w:rPr>
                <w:rFonts w:ascii="Calibri" w:hAnsi="Calibri" w:cs="Calibri"/>
              </w:rPr>
              <w:t xml:space="preserve"> разработку соответствующих индикаторов-показателей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Пермского края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августа 2015 г.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 подписание соглашений о предоставлении </w:t>
            </w:r>
            <w:r>
              <w:rPr>
                <w:rFonts w:ascii="Calibri" w:hAnsi="Calibri" w:cs="Calibri"/>
              </w:rPr>
              <w:lastRenderedPageBreak/>
              <w:t>субсидий из федерального бюджета бюджету Пермского края на осуществление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соглашение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физической </w:t>
            </w:r>
            <w:r>
              <w:rPr>
                <w:rFonts w:ascii="Calibri" w:hAnsi="Calibri" w:cs="Calibri"/>
              </w:rPr>
              <w:lastRenderedPageBreak/>
              <w:t>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ежегодно, </w:t>
            </w:r>
            <w:r>
              <w:rPr>
                <w:rFonts w:ascii="Calibri" w:hAnsi="Calibri" w:cs="Calibri"/>
              </w:rPr>
              <w:lastRenderedPageBreak/>
              <w:t>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Разработка и утверждение в Пермском крае мер поощрения обучающихся в образовательных организациях, выполнивших нормативы и требования золотого, серебряного и бронзового знаков отличия Всероссийского физкультурно-спортивного комплекса "Готов к труду и обороне" (ГТО)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испытаний Всероссийского физкультурно-спортивного комплекса "Готов к труду и обороне" (ГТО) среди обучающихся в образовательных организациях отдельных муниципальных образований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списка муниципальных образований Пермского края, осуществляющих организационно-экспериментальную апробацию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Пермского края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марта 2015 г.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планов мероприятий муниципальных образований Пермского края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образования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2014 г.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соглашений с муниципальными образованиями Пермского края по участию в организационно-экспериментальном этапе внедрения Всероссийского физкультурно-спортивного комплекса "Готов к труду и обороне</w:t>
            </w:r>
            <w:proofErr w:type="gramStart"/>
            <w:r>
              <w:rPr>
                <w:rFonts w:ascii="Calibri" w:hAnsi="Calibri" w:cs="Calibri"/>
              </w:rPr>
              <w:t>"(</w:t>
            </w:r>
            <w:proofErr w:type="gramEnd"/>
            <w:r>
              <w:rPr>
                <w:rFonts w:ascii="Calibri" w:hAnsi="Calibri" w:cs="Calibri"/>
              </w:rPr>
              <w:t>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соглашение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апреля 2015 г.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</w:t>
            </w:r>
            <w:proofErr w:type="gramStart"/>
            <w:r>
              <w:rPr>
                <w:rFonts w:ascii="Calibri" w:hAnsi="Calibri" w:cs="Calibri"/>
              </w:rPr>
              <w:t xml:space="preserve">порядка организации </w:t>
            </w:r>
            <w:r>
              <w:rPr>
                <w:rFonts w:ascii="Calibri" w:hAnsi="Calibri" w:cs="Calibri"/>
              </w:rPr>
              <w:lastRenderedPageBreak/>
              <w:t>медицинского сопровождения выполнения нормативов Всероссийского</w:t>
            </w:r>
            <w:proofErr w:type="gramEnd"/>
            <w:r>
              <w:rPr>
                <w:rFonts w:ascii="Calibri" w:hAnsi="Calibri" w:cs="Calibri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здравоохранения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июля 2015 г.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утверждение и реализация плана мероприятий Пермского края, направленных на организацию массовых пропагандистских акций по продвижению Всероссийского физкультурно-спортивного комплекса "Готов к труду и обороне" (ГТО), в том числе мероприятий, проводимых в рамках общероссийского движения "Спорт для всех"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порядка организации и проведения мероприятий по выполнению нормативов Всероссийского физкультурно-спортивного комплекса "Готов к труду и обороне" (ГТО) среди государственных и муниципальных служащих, а также сотрудников государственных и муниципальных учреждений и предприятий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Проведение мероприятий по физическому воспитанию лиц, проходящих подготовку по военно-учетным специальностям в образовательных учреждениях Общероссийской общественно-государственной организации "Добровольное общество содействия армии, авиации и флоту России", подлежащих призыву на военную службу, с принятием нормативов Всероссийского физкультурно-спортивного комплекса "Готов к труду и обороне" (ГТО)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общественной безопасности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до 25 декабря,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Разработка и утверждение методических рекомендаций по созданию и оборудованию малобюджетных спортивных площадок по месту жительства и учебы в муниципальных образованиях за счет бюджетных и внебюджетных </w:t>
            </w:r>
            <w:r>
              <w:rPr>
                <w:rFonts w:ascii="Calibri" w:hAnsi="Calibri" w:cs="Calibri"/>
              </w:rPr>
              <w:lastRenderedPageBreak/>
              <w:t>источников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методические рекомендации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по усмотрению во Всероссийский физкультурно-спортивный комплекс "Готов к труду и обороне" (ГТО) на региональном уровне двух видов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июля 2015 г.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порядка торжественного вручения удостоверений и знаков отличия Всероссийского физкультурно-спортивного комплекса "Готов к труду и обороне" (ГТО)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в образовательных организациях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июля 2015 г.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до 31 декабря,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</w:t>
            </w:r>
            <w:proofErr w:type="gramStart"/>
            <w:r>
              <w:rPr>
                <w:rFonts w:ascii="Calibri" w:hAnsi="Calibri" w:cs="Calibri"/>
              </w:rPr>
              <w:t>планов проведения курсов повышения квалификации учителей физической</w:t>
            </w:r>
            <w:proofErr w:type="gramEnd"/>
            <w:r>
              <w:rPr>
                <w:rFonts w:ascii="Calibri" w:hAnsi="Calibri" w:cs="Calibri"/>
              </w:rPr>
              <w:t xml:space="preserve">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Пермского края, 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до 31 декабря,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Всероссийского физкультурно-спортивного комплекса "Готов к труду и </w:t>
            </w:r>
            <w:r>
              <w:rPr>
                <w:rFonts w:ascii="Calibri" w:hAnsi="Calibri" w:cs="Calibri"/>
              </w:rPr>
              <w:lastRenderedPageBreak/>
              <w:t>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методических рекомендаций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"Готов к труду и обороне" (ГТО) на муниципальном уровне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Пермского края, 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и оборудование малобюджетных спортивных площадок по месту жительства и учебы в Пермском </w:t>
            </w:r>
            <w:proofErr w:type="gramStart"/>
            <w:r>
              <w:rPr>
                <w:rFonts w:ascii="Calibri" w:hAnsi="Calibri" w:cs="Calibri"/>
              </w:rPr>
              <w:t>крае</w:t>
            </w:r>
            <w:proofErr w:type="gramEnd"/>
            <w:r>
              <w:rPr>
                <w:rFonts w:ascii="Calibri" w:hAnsi="Calibri" w:cs="Calibri"/>
              </w:rPr>
              <w:t xml:space="preserve"> за счет внебюджетных источников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до 31 декабря,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информационно-пропагандистские материалы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финансовой поддержки муниципальным образованиям в </w:t>
            </w:r>
            <w:proofErr w:type="gramStart"/>
            <w:r>
              <w:rPr>
                <w:rFonts w:ascii="Calibri" w:hAnsi="Calibri" w:cs="Calibri"/>
              </w:rPr>
              <w:t>целях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софинансирования</w:t>
            </w:r>
            <w:proofErr w:type="spellEnd"/>
            <w:r>
              <w:rPr>
                <w:rFonts w:ascii="Calibri" w:hAnsi="Calibri" w:cs="Calibri"/>
              </w:rPr>
              <w:t xml:space="preserve"> мероприятий по тестированию в рамках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Пермского края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июля 2016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единый календарный план официальных физкультурных и спортивных мероприятий Пермского края физкультурных и спортивных мероприятий, предусматривающих выполнение видов испытаний (тестов) и нормативов, входящих во Всероссийский физкультурно-спортивный комплекс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до 31 декабря,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семинаров, совещаний по обобщению и </w:t>
            </w:r>
            <w:r>
              <w:rPr>
                <w:rFonts w:ascii="Calibri" w:hAnsi="Calibri" w:cs="Calibri"/>
              </w:rPr>
              <w:lastRenderedPageBreak/>
              <w:t>распространению опыта внедрения Всероссийского физкультурно-спортивного комплекса "Готов к труду и обороне" (ГТО) в субъектах Российской Федерации, в том числе посвященных 85-летию Всероссийского физкультурно-спортивного комплекса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отдельному </w:t>
            </w:r>
            <w:r>
              <w:rPr>
                <w:rFonts w:ascii="Calibri" w:hAnsi="Calibri" w:cs="Calibri"/>
              </w:rPr>
              <w:lastRenderedPageBreak/>
              <w:t>плану-графику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физической </w:t>
            </w:r>
            <w:r>
              <w:rPr>
                <w:rFonts w:ascii="Calibri" w:hAnsi="Calibri" w:cs="Calibri"/>
              </w:rPr>
              <w:lastRenderedPageBreak/>
              <w:t>культуры и спорта Пермского края, Министерство образования и науки Пермского края, общественные организации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ежегодно, </w:t>
            </w:r>
            <w:r>
              <w:rPr>
                <w:rFonts w:ascii="Calibri" w:hAnsi="Calibri" w:cs="Calibri"/>
              </w:rPr>
              <w:lastRenderedPageBreak/>
              <w:t>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I и II этапов зимних и летних фестивалей Всероссийского физкультурно-спортивного комплекса "Готов к труду и обороне" (ГТО) </w:t>
            </w:r>
            <w:proofErr w:type="gramStart"/>
            <w:r>
              <w:rPr>
                <w:rFonts w:ascii="Calibri" w:hAnsi="Calibri" w:cs="Calibri"/>
              </w:rPr>
              <w:t>среди</w:t>
            </w:r>
            <w:proofErr w:type="gramEnd"/>
            <w:r>
              <w:rPr>
                <w:rFonts w:ascii="Calibri" w:hAnsi="Calibri" w:cs="Calibri"/>
              </w:rPr>
              <w:t xml:space="preserve"> обучающихся в образовательных организациях совместно с мероприятиями, проводимыми в рамках общероссийского движения "Спорт для всех"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комплекса мер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дополнений в трехстороннее соглашение о взаимодействии в области социально-трудовых отношений на 2014-2016 годы по организации, подготовке и выполнению нормативов Всероссийского физкультурно-спортивного комплекса "Готов к труду и обороне" (ГТО) (по согласованию сторон социального партнерства)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соглашение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комплекса мер по доступности спортивных сооружений Пермского края для подготовки и выполнения нормативов Всероссийского физкультурно-спортивного комплекса "Готов к труду и обороне" (ГТО) обучающимся образовательных организаций и работникам государственных и муниципальных учреждений и организаций Пермского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февраля 2015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201"/>
            <w:bookmarkEnd w:id="5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внедрения Всероссийского физкультурно-спортивного комплекса "Готов к труду и обороне" (ГТО) среди обучающихся всех образовательных организаций Пермского края и других категорий населения в отдельных муниципальных образованиях Пермского края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показателей реализации Всероссийского физкультурно-спортивного комплекса "Готов к труду и обороне" (ГТО) в целевые показатели для оценки социально-экономического развития муниципальных образований Пермского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соглашение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территориального развития Пермского края, 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2016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"Готов к труду и обороне" (ГТО) среди государственных и муниципальных служащих, а также сотрудников государственных и муниципальных учреждений и предприятий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здравоохранения Пермского края, Министерство образования и науки Пермского края, другие исполнительные органы государственной власти Пермского края, имеющие подведомственные учреждения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2016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Осуществление статистического наблюдения за реализацией Всероссийского физкультурно-спортивного комплекса "Готов к труду и обороне" (ГТО) по разработанным Министерством спорта Российской Федерации формам федерального статистического наблюдения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федерального статистического наблюдения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края, Министерство образования и науки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2016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порядка торжественного вручения удостоверений и знаков отличия Всероссийского физкультурно-спортивного комплекса "Готов к труду и обороне" (ГТО) лицам, осуществляющим трудовую </w:t>
            </w:r>
            <w:r>
              <w:rPr>
                <w:rFonts w:ascii="Calibri" w:hAnsi="Calibri" w:cs="Calibri"/>
              </w:rPr>
              <w:lastRenderedPageBreak/>
              <w:t>деятельность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февраля 2016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комплекса мер по привлечению некоммерческих организаций для строительства малобюджетных спортивных сооружений в </w:t>
            </w:r>
            <w:proofErr w:type="gramStart"/>
            <w:r>
              <w:rPr>
                <w:rFonts w:ascii="Calibri" w:hAnsi="Calibri" w:cs="Calibri"/>
              </w:rPr>
              <w:t>пределах</w:t>
            </w:r>
            <w:proofErr w:type="gramEnd"/>
            <w:r>
              <w:rPr>
                <w:rFonts w:ascii="Calibri" w:hAnsi="Calibri" w:cs="Calibri"/>
              </w:rPr>
              <w:t xml:space="preserve"> шаговой доступности в рамках государственно-частного партнерства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2016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228"/>
            <w:bookmarkEnd w:id="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повсеместного внедрения Всероссийского физкультурно-спортивного комплекса "Готов к труду и обороне" (ГТО) среди всех категорий населения Пермского края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I и II этапов зимних и летних фестивалей Всероссийского физкультурно-спортивного комплекса "Готов к труду и обороне" (ГТО) среди всех категорий населения совместно с мероприятиями, проводимыми в рамках общероссийского движения "Спорт для всех"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2017 года</w:t>
            </w:r>
          </w:p>
        </w:tc>
      </w:tr>
      <w:tr w:rsidR="005107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проведение региональных конкурсов на лучшую организацию работы по внедрению Всероссийского физкультурно-спортивного комплекса "Готов к труду и обороне" (ГТО) среди муниципальных образований, образовательных организаций, трудовых коллективов и общественных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физической культуры и спорта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751" w:rsidRDefault="0051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2017 года</w:t>
            </w:r>
          </w:p>
        </w:tc>
      </w:tr>
    </w:tbl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751" w:rsidRDefault="00510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751" w:rsidRDefault="005107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464F4" w:rsidRDefault="001464F4"/>
    <w:sectPr w:rsidR="001464F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51"/>
    <w:rsid w:val="001464F4"/>
    <w:rsid w:val="005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6B957E08EDF1839EF7B7F7E8342B77BA48A440277725962BC5674B5A035291125FC97E886D78XE3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06B957E08EDF1839EF7B7F7E8342B77BA4BA445257725962BC5674BX53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F7B7F7E8342B77BA4BA445257725962BC5674BX53AJ" TargetMode="External"/><Relationship Id="rId5" Type="http://schemas.openxmlformats.org/officeDocument/2006/relationships/hyperlink" Target="consultantplus://offline/ref=B5E06B957E08EDF1839EF7B7F7E8342B77BA4FA646277725962BC5674B5A035291125FC97E886D7BXE3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2015-07-20T09:55:00Z</dcterms:created>
  <dcterms:modified xsi:type="dcterms:W3CDTF">2015-07-20T09:55:00Z</dcterms:modified>
</cp:coreProperties>
</file>