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230505</wp:posOffset>
                </wp:positionV>
                <wp:extent cx="6299835" cy="1257935"/>
                <wp:effectExtent l="0" t="1905" r="63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6675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АДМИНИСТРАЦИЯ ГОРОДА ПЕРМИ</w:t>
                            </w:r>
                          </w:p>
                          <w:p>
                            <w:pPr>
                              <w:pStyle w:val="1"/>
                            </w:pPr>
                            <w:r>
                              <w:t xml:space="preserve">КОМИССИЯ ПО ЗЕМЛЕПОЛЬЗОВАНИЮ И ЗАСТРОЙКЕ </w:t>
                            </w:r>
                          </w:p>
                          <w:p>
                            <w:pPr>
                              <w:pStyle w:val="1"/>
                            </w:pPr>
                            <w:r>
                              <w:t>ГОРОДА ПЕРМИ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70.9pt;margin-top:18.15pt;width:496.0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qew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" stroked="f">
                <v:textbox inset="0,0,0,0">
                  <w:txbxContent>
                    <w:p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6675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АДМИНИСТРАЦИЯ ГОРОДА ПЕРМИ</w:t>
                      </w:r>
                    </w:p>
                    <w:p>
                      <w:pPr>
                        <w:pStyle w:val="1"/>
                      </w:pPr>
                      <w:r>
                        <w:t xml:space="preserve">КОМИССИЯ ПО ЗЕМЛЕПОЛЬЗОВАНИЮ И ЗАСТРОЙКЕ </w:t>
                      </w:r>
                    </w:p>
                    <w:p>
                      <w:pPr>
                        <w:pStyle w:val="1"/>
                      </w:pPr>
                      <w:r>
                        <w:t>ГОРОДА ПЕРМИ</w:t>
                      </w:r>
                    </w:p>
                    <w:p/>
                    <w:p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720"/>
        <w:rPr>
          <w:sz w:val="24"/>
          <w:szCs w:val="24"/>
          <w:lang w:val="en-US"/>
        </w:rPr>
      </w:pPr>
    </w:p>
    <w:p>
      <w:pPr>
        <w:spacing w:line="360" w:lineRule="auto"/>
        <w:ind w:firstLine="720"/>
        <w:rPr>
          <w:sz w:val="24"/>
          <w:szCs w:val="24"/>
          <w:lang w:val="en-US"/>
        </w:rPr>
      </w:pPr>
    </w:p>
    <w:p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>
        <w:tc>
          <w:tcPr>
            <w:tcW w:w="506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 по проекту о внесении изменений в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землепользования и застройки города Перми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>
            <w:pPr>
              <w:ind w:left="13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>
            <w:pPr>
              <w:ind w:left="13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 xml:space="preserve">редседатель </w:t>
            </w:r>
          </w:p>
          <w:p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землепользованию и застройке города Перми                                               </w:t>
            </w:r>
          </w:p>
          <w:p>
            <w:pPr>
              <w:ind w:left="13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_______________В.Г.Агеев                                                                         «25» декабря 2017</w:t>
            </w:r>
          </w:p>
        </w:tc>
      </w:tr>
    </w:tbl>
    <w:p>
      <w:pPr>
        <w:ind w:firstLine="708"/>
        <w:jc w:val="right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31 Градостроительного кодекса Российской Федерации, статьей 32 Правил землепользования и застройки города Перми (далее – Правила), постановлением Главы города Перми от 23.11.2017 № 218 «О назначении публичных слушаний по обсуждению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 были назначены публичные слушания по проекту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 143» </w:t>
      </w:r>
      <w:r>
        <w:rPr>
          <w:sz w:val="24"/>
          <w:szCs w:val="24"/>
        </w:rPr>
        <w:br/>
        <w:t xml:space="preserve">по заявлению ЖСК «Содружество-2013» (далее – проект). </w:t>
      </w:r>
    </w:p>
    <w:p>
      <w:pPr>
        <w:pStyle w:val="a9"/>
        <w:spacing w:before="0" w:beforeAutospacing="0" w:after="0" w:afterAutospacing="0"/>
        <w:ind w:firstLine="720"/>
        <w:jc w:val="both"/>
      </w:pPr>
      <w:r>
        <w:t>Основанием для подготовки проекта явились: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города Перми от 07.11.2017 № 997 «О подготовке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143»; </w:t>
      </w:r>
      <w:r>
        <w:rPr>
          <w:rFonts w:eastAsia="Calibri"/>
          <w:sz w:val="24"/>
          <w:szCs w:val="24"/>
        </w:rPr>
        <w:t xml:space="preserve">рекомендации Комиссии по землепользованию и застройке города Перми (далее - Комиссия) в соответствии с протоколом заседания Комиссии </w:t>
      </w:r>
      <w:r>
        <w:rPr>
          <w:sz w:val="24"/>
          <w:szCs w:val="24"/>
        </w:rPr>
        <w:t>от 10.08.2017</w:t>
      </w:r>
      <w:r>
        <w:rPr>
          <w:sz w:val="24"/>
          <w:szCs w:val="24"/>
        </w:rPr>
        <w:br/>
        <w:t>№ 19.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внесение изменений в карту градостроительного зонирования в части установления территориальной зоны индивидуальной усадебной жилой застройки (Ж-5)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отношении земельных участков с кадастровыми номерами 59:01:4413652:5226, 59:01:4413652:5227, расположенных в жилом районе Липовая гора </w:t>
      </w:r>
      <w:r>
        <w:rPr>
          <w:rFonts w:ascii="Times New Roman" w:hAnsi="Times New Roman" w:cs="Times New Roman"/>
          <w:sz w:val="24"/>
          <w:szCs w:val="24"/>
        </w:rPr>
        <w:t xml:space="preserve">в Свердловском районе города Перми, и установления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зоны ограничений по условиям сохранения и планируемого размещения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в отношении земельного участка площадью 2465 кв.м.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p>
      <w:pPr>
        <w:pStyle w:val="a9"/>
        <w:spacing w:before="0" w:beforeAutospacing="0" w:after="0" w:afterAutospacing="0"/>
        <w:ind w:firstLine="720"/>
        <w:jc w:val="both"/>
      </w:pPr>
      <w:r>
        <w:t xml:space="preserve">Согласно постановлению Главы города Перми от 23.11.2017 № 218 мероприятие с участием жителей города Перми в рамках публичных слушаний было назначено на 21.12.2017 и проходило в администрации Свердловского района города Перми. 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публичных слушаний предложений и замечаний не поступило.</w:t>
      </w:r>
    </w:p>
    <w:p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от 22.02.2005 № 32</w:t>
      </w:r>
      <w:r>
        <w:rPr>
          <w:rFonts w:ascii="Times New Roman" w:hAnsi="Times New Roman"/>
          <w:sz w:val="24"/>
          <w:szCs w:val="24"/>
        </w:rPr>
        <w:br/>
        <w:t>«Об утверждении положения о публичных слушаниях в городе Перми», постановлению Главы города Перми  23.11.2017 № 218 «О назначении публичных слушаний по обсуждению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143».</w:t>
      </w:r>
    </w:p>
    <w:p>
      <w:pPr>
        <w:pStyle w:val="a9"/>
        <w:spacing w:before="0" w:beforeAutospacing="0" w:after="0" w:afterAutospacing="0"/>
        <w:ind w:firstLine="720"/>
        <w:jc w:val="both"/>
      </w:pPr>
      <w:r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считает: публичные слушания по проекту состоявшимися.</w:t>
      </w:r>
    </w:p>
    <w:sectPr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8FEE3-288E-41DC-A13A-B0141EB4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rPr>
      <w:sz w:val="24"/>
    </w:r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Pr>
      <w:sz w:val="24"/>
      <w:lang w:val="ru-RU" w:eastAsia="ru-RU" w:bidi="ar-SA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Pr>
      <w:i/>
      <w:iCs/>
    </w:rPr>
  </w:style>
  <w:style w:type="character" w:customStyle="1" w:styleId="ac">
    <w:name w:val="Гипертекстовая ссылка"/>
    <w:basedOn w:val="a0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3115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Стампель Наталья Николаевна</cp:lastModifiedBy>
  <cp:revision>2</cp:revision>
  <cp:lastPrinted>2016-04-12T11:45:00Z</cp:lastPrinted>
  <dcterms:created xsi:type="dcterms:W3CDTF">2017-12-25T12:08:00Z</dcterms:created>
  <dcterms:modified xsi:type="dcterms:W3CDTF">2017-12-25T12:08:00Z</dcterms:modified>
</cp:coreProperties>
</file>