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19" w:rsidRDefault="00C12A19" w:rsidP="00C12A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12A19" w:rsidRDefault="00C12A19" w:rsidP="00C12A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алгоритма предоставления муниципальной услуги</w:t>
      </w:r>
    </w:p>
    <w:p w:rsidR="00C12A19" w:rsidRDefault="00C12A19" w:rsidP="00C12A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"Принятие документов, выдача решений о переводе или отказе</w:t>
      </w:r>
    </w:p>
    <w:p w:rsidR="00C12A19" w:rsidRDefault="00C12A19" w:rsidP="00C12A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переводе</w:t>
      </w:r>
      <w:proofErr w:type="gramEnd"/>
      <w:r>
        <w:rPr>
          <w:rFonts w:ascii="Calibri" w:hAnsi="Calibri" w:cs="Calibri"/>
        </w:rPr>
        <w:t xml:space="preserve"> жилого помещения в нежилое помещение или нежилого</w:t>
      </w:r>
    </w:p>
    <w:p w:rsidR="00C12A19" w:rsidRDefault="00C12A19" w:rsidP="00C12A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 в жилое помещение"</w:t>
      </w:r>
    </w:p>
    <w:p w:rsidR="00C12A19" w:rsidRDefault="00C12A19" w:rsidP="00C12A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A19" w:rsidRDefault="00C12A19" w:rsidP="00C12A1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>│Прием и регистрация заявления с представленными документами -│</w:t>
      </w:r>
    </w:p>
    <w:p w:rsidR="00C12A19" w:rsidRDefault="00C12A19" w:rsidP="00C12A19">
      <w:pPr>
        <w:pStyle w:val="ConsPlusNonformat"/>
        <w:jc w:val="both"/>
      </w:pPr>
      <w:r>
        <w:t>│                     1 календарный день                      │</w:t>
      </w:r>
    </w:p>
    <w:p w:rsidR="00C12A19" w:rsidRDefault="00C12A19" w:rsidP="00C12A19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└─────────────┬───────────────────────────────────────────────┘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    V</w:t>
      </w:r>
    </w:p>
    <w:p w:rsidR="00C12A19" w:rsidRDefault="00C12A19" w:rsidP="00C12A19">
      <w:pPr>
        <w:pStyle w:val="ConsPlusNonformat"/>
        <w:jc w:val="both"/>
      </w:pPr>
      <w:r>
        <w:t>┌────────────────────────────┐  ┌─────────────────────────────┐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>│Предварительное установление├─&gt;│Прием и регистрация заявления│</w:t>
      </w:r>
    </w:p>
    <w:p w:rsidR="00C12A19" w:rsidRDefault="00C12A19" w:rsidP="00C12A19">
      <w:pPr>
        <w:pStyle w:val="ConsPlusNonformat"/>
        <w:jc w:val="both"/>
      </w:pPr>
      <w:r>
        <w:t>│права заявителя на получение│  │ и представленных документов │</w:t>
      </w:r>
    </w:p>
    <w:p w:rsidR="00C12A19" w:rsidRDefault="00C12A19" w:rsidP="00C12A19">
      <w:pPr>
        <w:pStyle w:val="ConsPlusNonformat"/>
        <w:jc w:val="both"/>
      </w:pPr>
      <w:r>
        <w:t>│    муниципальной услуги    │  │                             │</w:t>
      </w:r>
    </w:p>
    <w:p w:rsidR="00C12A19" w:rsidRDefault="00C12A19" w:rsidP="00C12A19">
      <w:pPr>
        <w:pStyle w:val="ConsPlusNonformat"/>
        <w:jc w:val="both"/>
      </w:pPr>
      <w:r>
        <w:t>└────────────────────────────┘  └──────┬──────────────────────┘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                             V</w:t>
      </w:r>
    </w:p>
    <w:p w:rsidR="00C12A19" w:rsidRDefault="00C12A19" w:rsidP="00C12A19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      │     Рассмотрение заявления и </w:t>
      </w:r>
      <w:proofErr w:type="gramStart"/>
      <w:r>
        <w:t>представленных</w:t>
      </w:r>
      <w:proofErr w:type="gramEnd"/>
      <w:r>
        <w:t xml:space="preserve">    │</w:t>
      </w:r>
    </w:p>
    <w:p w:rsidR="00C12A19" w:rsidRDefault="00C12A19" w:rsidP="00C12A19">
      <w:pPr>
        <w:pStyle w:val="ConsPlusNonformat"/>
        <w:jc w:val="both"/>
      </w:pPr>
      <w:r>
        <w:t xml:space="preserve">      │документов руководителем территориального органа│</w:t>
      </w:r>
    </w:p>
    <w:p w:rsidR="00C12A19" w:rsidRDefault="00C12A19" w:rsidP="00C12A19">
      <w:pPr>
        <w:pStyle w:val="ConsPlusNonformat"/>
        <w:jc w:val="both"/>
      </w:pPr>
      <w:r>
        <w:t xml:space="preserve">      │    администрации города Перми и определение    │</w:t>
      </w:r>
    </w:p>
    <w:p w:rsidR="00C12A19" w:rsidRDefault="00C12A19" w:rsidP="00C12A19">
      <w:pPr>
        <w:pStyle w:val="ConsPlusNonformat"/>
        <w:jc w:val="both"/>
      </w:pPr>
      <w:r>
        <w:t xml:space="preserve">      │Ответственного исполнителя - 1 календарный день │</w:t>
      </w:r>
    </w:p>
    <w:p w:rsidR="00C12A19" w:rsidRDefault="00C12A19" w:rsidP="00C12A19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                    V</w:t>
      </w:r>
    </w:p>
    <w:p w:rsidR="00C12A19" w:rsidRDefault="00C12A19" w:rsidP="00C12A19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      │       Рассмотрение заявления и документов      │</w:t>
      </w:r>
    </w:p>
    <w:p w:rsidR="00C12A19" w:rsidRDefault="00C12A19" w:rsidP="00C12A19">
      <w:pPr>
        <w:pStyle w:val="ConsPlusNonformat"/>
        <w:jc w:val="both"/>
      </w:pPr>
      <w:r>
        <w:t xml:space="preserve">      │ Ответственным исполнителем, подготовка проекта │</w:t>
      </w:r>
    </w:p>
    <w:p w:rsidR="00C12A19" w:rsidRDefault="00C12A19" w:rsidP="00C12A19">
      <w:pPr>
        <w:pStyle w:val="ConsPlusNonformat"/>
        <w:jc w:val="both"/>
      </w:pPr>
      <w:r>
        <w:t xml:space="preserve">      │    Решения, оформление Уведомления, а также    │</w:t>
      </w:r>
    </w:p>
    <w:p w:rsidR="00C12A19" w:rsidRDefault="00C12A19" w:rsidP="00C12A19">
      <w:pPr>
        <w:pStyle w:val="ConsPlusNonformat"/>
        <w:jc w:val="both"/>
      </w:pPr>
      <w:r>
        <w:t xml:space="preserve">      │уведомления собственников помещений, примыкающих│</w:t>
      </w:r>
    </w:p>
    <w:p w:rsidR="00C12A19" w:rsidRDefault="00C12A19" w:rsidP="00C12A19">
      <w:pPr>
        <w:pStyle w:val="ConsPlusNonformat"/>
        <w:jc w:val="both"/>
      </w:pPr>
      <w:r>
        <w:t xml:space="preserve">      </w:t>
      </w:r>
      <w:proofErr w:type="gramStart"/>
      <w:r>
        <w:t>│к переводимому помещению, о принятом решении (в │</w:t>
      </w:r>
      <w:proofErr w:type="gramEnd"/>
    </w:p>
    <w:p w:rsidR="00C12A19" w:rsidRDefault="00C12A19" w:rsidP="00C12A19">
      <w:pPr>
        <w:pStyle w:val="ConsPlusNonformat"/>
        <w:jc w:val="both"/>
      </w:pPr>
      <w:r>
        <w:t xml:space="preserve">      │</w:t>
      </w:r>
      <w:proofErr w:type="gramStart"/>
      <w:r>
        <w:t>случае</w:t>
      </w:r>
      <w:proofErr w:type="gramEnd"/>
      <w:r>
        <w:t xml:space="preserve"> принятия решения о переводе помещения) - │</w:t>
      </w:r>
    </w:p>
    <w:p w:rsidR="00C12A19" w:rsidRDefault="00C12A19" w:rsidP="00C12A19">
      <w:pPr>
        <w:pStyle w:val="ConsPlusNonformat"/>
        <w:jc w:val="both"/>
      </w:pPr>
      <w:r>
        <w:t xml:space="preserve">      │              20 календарных дней               │</w:t>
      </w:r>
    </w:p>
    <w:p w:rsidR="00C12A19" w:rsidRDefault="00C12A19" w:rsidP="00C12A19">
      <w:pPr>
        <w:pStyle w:val="ConsPlusNonformat"/>
        <w:jc w:val="both"/>
      </w:pPr>
      <w:r>
        <w:t xml:space="preserve">      └───────────────────────┬────────────────────────┘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                    V</w:t>
      </w:r>
    </w:p>
    <w:p w:rsidR="00C12A19" w:rsidRDefault="00C12A19" w:rsidP="00C12A19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      │  Согласование проекта Решения специалистом, в  │</w:t>
      </w:r>
    </w:p>
    <w:p w:rsidR="00C12A19" w:rsidRDefault="00C12A19" w:rsidP="00C12A19">
      <w:pPr>
        <w:pStyle w:val="ConsPlusNonformat"/>
        <w:jc w:val="both"/>
      </w:pPr>
      <w:r>
        <w:t xml:space="preserve">      │    должностные </w:t>
      </w:r>
      <w:proofErr w:type="gramStart"/>
      <w:r>
        <w:t>обязанности</w:t>
      </w:r>
      <w:proofErr w:type="gramEnd"/>
      <w:r>
        <w:t xml:space="preserve"> которого входит     │</w:t>
      </w:r>
    </w:p>
    <w:p w:rsidR="00C12A19" w:rsidRDefault="00C12A19" w:rsidP="00C12A19">
      <w:pPr>
        <w:pStyle w:val="ConsPlusNonformat"/>
        <w:jc w:val="both"/>
      </w:pPr>
      <w:r>
        <w:t xml:space="preserve">      │ проведение правовой экспертизы - 5 </w:t>
      </w:r>
      <w:proofErr w:type="gramStart"/>
      <w:r>
        <w:t>календарных</w:t>
      </w:r>
      <w:proofErr w:type="gramEnd"/>
      <w:r>
        <w:t xml:space="preserve"> │</w:t>
      </w:r>
    </w:p>
    <w:p w:rsidR="00C12A19" w:rsidRDefault="00C12A19" w:rsidP="00C12A19">
      <w:pPr>
        <w:pStyle w:val="ConsPlusNonformat"/>
        <w:jc w:val="both"/>
      </w:pPr>
      <w:r>
        <w:t xml:space="preserve">      │                     дней                       │</w:t>
      </w:r>
    </w:p>
    <w:p w:rsidR="00C12A19" w:rsidRDefault="00C12A19" w:rsidP="00C12A19">
      <w:pPr>
        <w:pStyle w:val="ConsPlusNonformat"/>
        <w:jc w:val="both"/>
      </w:pPr>
      <w:r>
        <w:t xml:space="preserve">      └──────┬──────────────────────────────────┬──────┘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   V                                  </w:t>
      </w:r>
      <w:proofErr w:type="spellStart"/>
      <w:r>
        <w:t>V</w:t>
      </w:r>
      <w:proofErr w:type="spellEnd"/>
    </w:p>
    <w:p w:rsidR="00C12A19" w:rsidRDefault="00C12A19" w:rsidP="00C12A19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│Отказ в </w:t>
      </w:r>
      <w:proofErr w:type="gramStart"/>
      <w:r>
        <w:t>согласовании</w:t>
      </w:r>
      <w:proofErr w:type="gramEnd"/>
      <w:r>
        <w:t>│                   │Согласование проекта│</w:t>
      </w:r>
    </w:p>
    <w:p w:rsidR="00C12A19" w:rsidRDefault="00C12A19" w:rsidP="00C12A19">
      <w:pPr>
        <w:pStyle w:val="ConsPlusNonformat"/>
        <w:jc w:val="both"/>
      </w:pPr>
      <w:r>
        <w:t xml:space="preserve">│  проекта Решения   │                   │      </w:t>
      </w:r>
      <w:proofErr w:type="gramStart"/>
      <w:r>
        <w:t>Решения</w:t>
      </w:r>
      <w:proofErr w:type="gramEnd"/>
      <w:r>
        <w:t xml:space="preserve">       │</w:t>
      </w:r>
    </w:p>
    <w:p w:rsidR="00C12A19" w:rsidRDefault="00C12A19" w:rsidP="00C12A19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V                                        │</w:t>
      </w:r>
    </w:p>
    <w:p w:rsidR="00C12A19" w:rsidRDefault="00C12A19" w:rsidP="00C12A19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C12A19" w:rsidRDefault="00C12A19" w:rsidP="00C12A19">
      <w:pPr>
        <w:pStyle w:val="ConsPlusNonformat"/>
        <w:jc w:val="both"/>
      </w:pPr>
      <w:r>
        <w:t>│ Возврат документов │                             │</w:t>
      </w:r>
    </w:p>
    <w:p w:rsidR="00C12A19" w:rsidRDefault="00C12A19" w:rsidP="00C12A19">
      <w:pPr>
        <w:pStyle w:val="ConsPlusNonformat"/>
        <w:jc w:val="both"/>
      </w:pPr>
      <w:r>
        <w:t>│   Ответственному   │                             │</w:t>
      </w:r>
    </w:p>
    <w:p w:rsidR="00C12A19" w:rsidRDefault="00C12A19" w:rsidP="00C12A19">
      <w:pPr>
        <w:pStyle w:val="ConsPlusNonformat"/>
        <w:jc w:val="both"/>
      </w:pPr>
      <w:r>
        <w:t>│     исполнителю    │       ┌─────────────────────┘</w:t>
      </w:r>
    </w:p>
    <w:p w:rsidR="00C12A19" w:rsidRDefault="00C12A19" w:rsidP="00C12A19">
      <w:pPr>
        <w:pStyle w:val="ConsPlusNonformat"/>
        <w:jc w:val="both"/>
      </w:pPr>
      <w:r>
        <w:t>└────────────────────┘       V</w:t>
      </w:r>
    </w:p>
    <w:p w:rsidR="00C12A19" w:rsidRDefault="00C12A19" w:rsidP="00C12A19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      │   Согласование проекта Решения заместителем    │</w:t>
      </w:r>
    </w:p>
    <w:p w:rsidR="00C12A19" w:rsidRDefault="00C12A19" w:rsidP="00C12A19">
      <w:pPr>
        <w:pStyle w:val="ConsPlusNonformat"/>
        <w:jc w:val="both"/>
      </w:pPr>
      <w:r>
        <w:t xml:space="preserve">      │руководителя территориального органа, </w:t>
      </w:r>
      <w:proofErr w:type="gramStart"/>
      <w:r>
        <w:t>курирующим</w:t>
      </w:r>
      <w:proofErr w:type="gramEnd"/>
      <w:r>
        <w:t>│</w:t>
      </w:r>
    </w:p>
    <w:p w:rsidR="00C12A19" w:rsidRDefault="00C12A19" w:rsidP="00C12A19">
      <w:pPr>
        <w:pStyle w:val="ConsPlusNonformat"/>
        <w:jc w:val="both"/>
      </w:pPr>
      <w:r>
        <w:t xml:space="preserve">      │  вопросы согласования перевода помещения, - 3  │</w:t>
      </w:r>
    </w:p>
    <w:p w:rsidR="00C12A19" w:rsidRDefault="00C12A19" w:rsidP="00C12A19">
      <w:pPr>
        <w:pStyle w:val="ConsPlusNonformat"/>
        <w:jc w:val="both"/>
      </w:pPr>
      <w:r>
        <w:t xml:space="preserve">      │                 </w:t>
      </w:r>
      <w:proofErr w:type="gramStart"/>
      <w:r>
        <w:t>календарных</w:t>
      </w:r>
      <w:proofErr w:type="gramEnd"/>
      <w:r>
        <w:t xml:space="preserve"> дня                │</w:t>
      </w:r>
    </w:p>
    <w:p w:rsidR="00C12A19" w:rsidRDefault="00C12A19" w:rsidP="00C12A19">
      <w:pPr>
        <w:pStyle w:val="ConsPlusNonformat"/>
        <w:jc w:val="both"/>
      </w:pPr>
      <w:r>
        <w:t xml:space="preserve">      └──────┬──────────────────────────────────┬──────┘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   V                                  </w:t>
      </w:r>
      <w:proofErr w:type="spellStart"/>
      <w:r>
        <w:t>V</w:t>
      </w:r>
      <w:proofErr w:type="spellEnd"/>
    </w:p>
    <w:p w:rsidR="00C12A19" w:rsidRDefault="00C12A19" w:rsidP="00C12A19">
      <w:pPr>
        <w:pStyle w:val="ConsPlusNonformat"/>
        <w:jc w:val="both"/>
      </w:pPr>
      <w:r>
        <w:t>┌────────────────────┐                   ┌────────────────────┐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│Отказ в </w:t>
      </w:r>
      <w:proofErr w:type="gramStart"/>
      <w:r>
        <w:t>согласовании</w:t>
      </w:r>
      <w:proofErr w:type="gramEnd"/>
      <w:r>
        <w:t>│                   │Согласование проекта│</w:t>
      </w:r>
    </w:p>
    <w:p w:rsidR="00C12A19" w:rsidRDefault="00C12A19" w:rsidP="00C12A19">
      <w:pPr>
        <w:pStyle w:val="ConsPlusNonformat"/>
        <w:jc w:val="both"/>
      </w:pPr>
      <w:r>
        <w:t xml:space="preserve">│  проекта Решения   │                   │      </w:t>
      </w:r>
      <w:proofErr w:type="gramStart"/>
      <w:r>
        <w:t>Решения</w:t>
      </w:r>
      <w:proofErr w:type="gramEnd"/>
      <w:r>
        <w:t xml:space="preserve">       │</w:t>
      </w:r>
    </w:p>
    <w:p w:rsidR="00C12A19" w:rsidRDefault="00C12A19" w:rsidP="00C12A19">
      <w:pPr>
        <w:pStyle w:val="ConsPlusNonformat"/>
        <w:jc w:val="both"/>
      </w:pPr>
      <w:r>
        <w:t>└─────────┬──────────┘                   └─────────┬──────────┘</w:t>
      </w:r>
    </w:p>
    <w:p w:rsidR="00C12A19" w:rsidRDefault="00C12A19" w:rsidP="00C12A19">
      <w:pPr>
        <w:pStyle w:val="ConsPlusNonformat"/>
        <w:jc w:val="both"/>
      </w:pPr>
      <w:r>
        <w:lastRenderedPageBreak/>
        <w:t xml:space="preserve">          V                                        │</w:t>
      </w:r>
    </w:p>
    <w:p w:rsidR="00C12A19" w:rsidRDefault="00C12A19" w:rsidP="00C12A19">
      <w:pPr>
        <w:pStyle w:val="ConsPlusNonformat"/>
        <w:jc w:val="both"/>
      </w:pPr>
      <w:r>
        <w:t>┌────────────────────┐                             │</w:t>
      </w:r>
    </w:p>
    <w:p w:rsidR="00C12A19" w:rsidRDefault="00C12A19" w:rsidP="00C12A19">
      <w:pPr>
        <w:pStyle w:val="ConsPlusNonformat"/>
        <w:jc w:val="both"/>
      </w:pPr>
      <w:r>
        <w:t>│ Возврат документов │                             │</w:t>
      </w:r>
    </w:p>
    <w:p w:rsidR="00C12A19" w:rsidRDefault="00C12A19" w:rsidP="00C12A19">
      <w:pPr>
        <w:pStyle w:val="ConsPlusNonformat"/>
        <w:jc w:val="both"/>
      </w:pPr>
      <w:r>
        <w:t>│   Ответственному   │                             │</w:t>
      </w:r>
    </w:p>
    <w:p w:rsidR="00C12A19" w:rsidRDefault="00C12A19" w:rsidP="00C12A19">
      <w:pPr>
        <w:pStyle w:val="ConsPlusNonformat"/>
        <w:jc w:val="both"/>
      </w:pPr>
      <w:r>
        <w:t>│     исполнителю    │       ┌─────────────────────┘</w:t>
      </w:r>
    </w:p>
    <w:p w:rsidR="00C12A19" w:rsidRDefault="00C12A19" w:rsidP="00C12A19">
      <w:pPr>
        <w:pStyle w:val="ConsPlusNonformat"/>
        <w:jc w:val="both"/>
      </w:pPr>
      <w:r>
        <w:t>└────────────────────┘       V</w:t>
      </w:r>
    </w:p>
    <w:p w:rsidR="00C12A19" w:rsidRDefault="00C12A19" w:rsidP="00C12A19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      │    Подписание Решения, Уведомления, а также    │</w:t>
      </w:r>
    </w:p>
    <w:p w:rsidR="00C12A19" w:rsidRDefault="00C12A19" w:rsidP="00C12A19">
      <w:pPr>
        <w:pStyle w:val="ConsPlusNonformat"/>
        <w:jc w:val="both"/>
      </w:pPr>
      <w:r>
        <w:t xml:space="preserve">      │уведомления собственников помещений, примыкающих│</w:t>
      </w:r>
    </w:p>
    <w:p w:rsidR="00C12A19" w:rsidRDefault="00C12A19" w:rsidP="00C12A19">
      <w:pPr>
        <w:pStyle w:val="ConsPlusNonformat"/>
        <w:jc w:val="both"/>
      </w:pPr>
      <w:r>
        <w:t xml:space="preserve">      </w:t>
      </w:r>
      <w:proofErr w:type="gramStart"/>
      <w:r>
        <w:t>│к переводимому помещению, о принятом решении (в │</w:t>
      </w:r>
      <w:proofErr w:type="gramEnd"/>
    </w:p>
    <w:p w:rsidR="00C12A19" w:rsidRDefault="00C12A19" w:rsidP="00C12A19">
      <w:pPr>
        <w:pStyle w:val="ConsPlusNonformat"/>
        <w:jc w:val="both"/>
      </w:pPr>
      <w:r>
        <w:t xml:space="preserve">      │</w:t>
      </w:r>
      <w:proofErr w:type="gramStart"/>
      <w:r>
        <w:t>случае</w:t>
      </w:r>
      <w:proofErr w:type="gramEnd"/>
      <w:r>
        <w:t xml:space="preserve"> принятия решения о переводе помещения) - │</w:t>
      </w:r>
    </w:p>
    <w:p w:rsidR="00C12A19" w:rsidRDefault="00C12A19" w:rsidP="00C12A19">
      <w:pPr>
        <w:pStyle w:val="ConsPlusNonformat"/>
        <w:jc w:val="both"/>
      </w:pPr>
      <w:r>
        <w:t xml:space="preserve">      │               4 </w:t>
      </w:r>
      <w:proofErr w:type="gramStart"/>
      <w:r>
        <w:t>календарных</w:t>
      </w:r>
      <w:proofErr w:type="gramEnd"/>
      <w:r>
        <w:t xml:space="preserve"> дня                │</w:t>
      </w:r>
    </w:p>
    <w:p w:rsidR="00C12A19" w:rsidRDefault="00C12A19" w:rsidP="00C12A19">
      <w:pPr>
        <w:pStyle w:val="ConsPlusNonformat"/>
        <w:jc w:val="both"/>
      </w:pPr>
      <w:r>
        <w:t xml:space="preserve">      └──────────────────────┬─────────────────────────┘</w:t>
      </w:r>
    </w:p>
    <w:p w:rsidR="00C12A19" w:rsidRDefault="00C12A19" w:rsidP="00C12A19">
      <w:pPr>
        <w:pStyle w:val="ConsPlusNonformat"/>
        <w:jc w:val="both"/>
      </w:pPr>
      <w:r>
        <w:t xml:space="preserve">                             V</w:t>
      </w:r>
    </w:p>
    <w:p w:rsidR="00C12A19" w:rsidRDefault="00C12A19" w:rsidP="00C12A19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┌─────────────────────────────────────────────┐</w:t>
      </w:r>
    </w:p>
    <w:p w:rsidR="00C12A19" w:rsidRDefault="00C12A19" w:rsidP="00C12A19">
      <w:pPr>
        <w:pStyle w:val="ConsPlusNonformat"/>
        <w:jc w:val="both"/>
      </w:pPr>
      <w:r>
        <w:t xml:space="preserve">       │    Выдача заявителю Уведомления, а также    │</w:t>
      </w:r>
    </w:p>
    <w:p w:rsidR="00C12A19" w:rsidRDefault="00C12A19" w:rsidP="00C12A19">
      <w:pPr>
        <w:pStyle w:val="ConsPlusNonformat"/>
        <w:jc w:val="both"/>
      </w:pPr>
      <w:r>
        <w:t xml:space="preserve">       │    уведомление собственников помещений,     │</w:t>
      </w:r>
    </w:p>
    <w:p w:rsidR="00C12A19" w:rsidRDefault="00C12A19" w:rsidP="00C12A19">
      <w:pPr>
        <w:pStyle w:val="ConsPlusNonformat"/>
        <w:jc w:val="both"/>
      </w:pPr>
      <w:r>
        <w:t xml:space="preserve">       │   </w:t>
      </w:r>
      <w:proofErr w:type="gramStart"/>
      <w:r>
        <w:t>примыкающих</w:t>
      </w:r>
      <w:proofErr w:type="gramEnd"/>
      <w:r>
        <w:t xml:space="preserve"> к переводимому помещению, о   │</w:t>
      </w:r>
    </w:p>
    <w:p w:rsidR="00C12A19" w:rsidRDefault="00C12A19" w:rsidP="00C12A19">
      <w:pPr>
        <w:pStyle w:val="ConsPlusNonformat"/>
        <w:jc w:val="both"/>
      </w:pPr>
      <w:r>
        <w:t xml:space="preserve">       </w:t>
      </w:r>
      <w:proofErr w:type="gramStart"/>
      <w:r>
        <w:t>│принятом решении (в случае принятия решения о│</w:t>
      </w:r>
      <w:proofErr w:type="gramEnd"/>
    </w:p>
    <w:p w:rsidR="00C12A19" w:rsidRDefault="00C12A19" w:rsidP="00C12A19">
      <w:pPr>
        <w:pStyle w:val="ConsPlusNonformat"/>
        <w:jc w:val="both"/>
      </w:pPr>
      <w:r>
        <w:t xml:space="preserve">       │  </w:t>
      </w:r>
      <w:proofErr w:type="gramStart"/>
      <w:r>
        <w:t>переводе</w:t>
      </w:r>
      <w:proofErr w:type="gramEnd"/>
      <w:r>
        <w:t xml:space="preserve"> помещения) - 1 календарный день   │</w:t>
      </w:r>
    </w:p>
    <w:p w:rsidR="00C12A19" w:rsidRDefault="00C12A19" w:rsidP="00C12A19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└─────────────────────────────────────────────┘</w:t>
      </w:r>
    </w:p>
    <w:p w:rsidR="00C12A19" w:rsidRDefault="00C12A19" w:rsidP="00C12A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A19" w:rsidRDefault="00C12A19" w:rsidP="00C12A19"/>
    <w:p w:rsidR="004929BC" w:rsidRDefault="004929BC" w:rsidP="00C12A19">
      <w:bookmarkStart w:id="0" w:name="_GoBack"/>
      <w:bookmarkEnd w:id="0"/>
    </w:p>
    <w:sectPr w:rsidR="004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9"/>
    <w:rsid w:val="004929BC"/>
    <w:rsid w:val="00C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2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2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2015-07-30T05:26:00Z</dcterms:created>
  <dcterms:modified xsi:type="dcterms:W3CDTF">2015-07-30T05:26:00Z</dcterms:modified>
</cp:coreProperties>
</file>