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09" w:rsidRPr="00B85D8D" w:rsidRDefault="00B85D8D" w:rsidP="00B85D8D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8D">
        <w:rPr>
          <w:rFonts w:ascii="Times New Roman" w:hAnsi="Times New Roman" w:cs="Times New Roman"/>
          <w:b/>
          <w:sz w:val="28"/>
          <w:szCs w:val="28"/>
        </w:rPr>
        <w:t xml:space="preserve">1 сентября 2023 года вступит в силу постановление Правительства Российской Федерации от 11 мая 2023 года N 736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5D8D">
        <w:rPr>
          <w:rFonts w:ascii="Times New Roman" w:hAnsi="Times New Roman" w:cs="Times New Roman"/>
          <w:b/>
          <w:sz w:val="28"/>
          <w:szCs w:val="28"/>
        </w:rPr>
        <w:t>Об утверждении правил предоставления медицинскими организациями платных медицинских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6409" w:rsidRPr="00B85D8D" w:rsidRDefault="009E6409" w:rsidP="00B85D8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Срок действия данного документа ограничен 1 сентября 2026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D8D">
        <w:rPr>
          <w:rFonts w:ascii="Times New Roman" w:hAnsi="Times New Roman" w:cs="Times New Roman"/>
          <w:sz w:val="28"/>
          <w:szCs w:val="28"/>
        </w:rPr>
        <w:t>Новыми правилами расширен перечень обязательной для предоставления исполнителем информации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Информация о том, как обратиться в органы государственной власти и организации, а также контактные данные для обращения (жалобы) должны быть предоставлены исполнителем потребителю и (или) заказчику. В случае отсутствия такой информации, обращение (жалобу) можно направить любым удобным способом. Исполнитель должен рассмотреть и удовлетворить требования потребителя или отправить отказ в удовлетворении заявленных требований в соответствии с законодательством о защите прав потребителей.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Предусмотрены особенности заключения договора на оказание платных медицинских услуг дистанционным способом (с использованием сети "Интернет" (при наличии сайта у исполнителя)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Исполнитель обязан предоставить потребителю и (или) заказчику, а также расположить в открытом доступе, следующую информацию: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-наименование медицинской организации или ФИО ИП;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-ОГРН;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-контактные данные;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-режим работы;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-идентификационный номер налогоплательщика;</w:t>
      </w:r>
    </w:p>
    <w:p w:rsid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-информацию об оказываемой услуге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-способы оплаты;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-сведения о лицензии на медицинскую деятельность;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- адреса для обращений и жалоб.</w:t>
      </w:r>
    </w:p>
    <w:p w:rsidR="009E6409" w:rsidRPr="00B85D8D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​ Договор считается заключённым, если потребитель (или заказчик) выполнил условия, внес частичную или полную оплату, с учетом законодательства о защите прав потребителей. После получения такого согласия, исполнитель не имеет права изменять условия договора без согласия потребителя (или заказчика).</w:t>
      </w:r>
    </w:p>
    <w:p w:rsidR="009E6409" w:rsidRDefault="00B85D8D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>Договор должен быть идентифицирован и выслан по требованию заказчика. Для заключения или исполнения договора, заключенного дистанционным способом, потребитель (или заказчик) может быть идентифицирован с помощью государственной информационной системы "Единая система идентификации и аутентификации". Согласие на договор должно быть подписано электронной подписью потребителя (или заказчика) и уполномоченного лица исполнителя. Потребитель (или заказчик) обязан оплатить оказанную услугу в соответствии с условиями договора, а в случае отказа от исполнения договора может воспользоваться тем же способом, что был использован при его заключении. Требования потребителя (или заказчика), включая при обнаружении недостатков выполненной работы, могут быть направлены в любой форме и дистанционным способом, а исполнитель обязан их принять.</w:t>
      </w:r>
    </w:p>
    <w:p w:rsidR="0079548C" w:rsidRDefault="0079548C" w:rsidP="00B8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8C" w:rsidRPr="00B85D8D" w:rsidRDefault="0079548C" w:rsidP="00795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г. Перми </w:t>
      </w:r>
      <w:bookmarkStart w:id="0" w:name="_GoBack"/>
      <w:bookmarkEnd w:id="0"/>
    </w:p>
    <w:sectPr w:rsidR="0079548C" w:rsidRPr="00B85D8D" w:rsidSect="0079548C">
      <w:pgSz w:w="11906" w:h="16838" w:code="9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409"/>
    <w:rsid w:val="0079548C"/>
    <w:rsid w:val="009E6409"/>
    <w:rsid w:val="00B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37C7E"/>
  <w15:docId w15:val="{16CA78E9-170E-4A28-A5FA-D239E5C3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2189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RMX3081</dc:creator>
  <cp:lastModifiedBy>Виноградова Екатерина Радиковна</cp:lastModifiedBy>
  <cp:revision>3</cp:revision>
  <dcterms:created xsi:type="dcterms:W3CDTF">2023-05-15T11:41:00Z</dcterms:created>
  <dcterms:modified xsi:type="dcterms:W3CDTF">2023-05-29T10:27:00Z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ce3c97961fa54527a4091c904ababb7e</vt:lpwstr>
  </property>
</Properties>
</file>