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A0" w:rsidRPr="003136A0" w:rsidRDefault="003136A0" w:rsidP="003136A0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 xml:space="preserve">Приложение </w:t>
      </w:r>
      <w:r w:rsidR="00424FB0">
        <w:rPr>
          <w:rFonts w:ascii="Times New Roman" w:hAnsi="Times New Roman"/>
          <w:sz w:val="28"/>
          <w:szCs w:val="28"/>
        </w:rPr>
        <w:t>3</w:t>
      </w:r>
    </w:p>
    <w:p w:rsidR="00B12F75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 xml:space="preserve">к </w:t>
      </w:r>
      <w:r w:rsidR="00E36157">
        <w:rPr>
          <w:rFonts w:ascii="Times New Roman" w:hAnsi="Times New Roman"/>
          <w:sz w:val="28"/>
          <w:szCs w:val="28"/>
        </w:rPr>
        <w:t>распоряжению</w:t>
      </w:r>
      <w:r w:rsidRPr="003136A0">
        <w:rPr>
          <w:rFonts w:ascii="Times New Roman" w:hAnsi="Times New Roman"/>
          <w:sz w:val="28"/>
          <w:szCs w:val="28"/>
        </w:rPr>
        <w:t xml:space="preserve"> начальника департамента имущественных отношений администрации </w:t>
      </w:r>
    </w:p>
    <w:p w:rsidR="003136A0" w:rsidRPr="003136A0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>города Перми</w:t>
      </w:r>
    </w:p>
    <w:p w:rsidR="003136A0" w:rsidRDefault="003136A0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3136A0">
        <w:rPr>
          <w:rFonts w:ascii="Times New Roman" w:hAnsi="Times New Roman"/>
          <w:sz w:val="28"/>
          <w:szCs w:val="28"/>
        </w:rPr>
        <w:t>от</w:t>
      </w:r>
      <w:r w:rsidR="00CE5C13">
        <w:rPr>
          <w:rFonts w:ascii="Times New Roman" w:hAnsi="Times New Roman"/>
          <w:sz w:val="28"/>
          <w:szCs w:val="28"/>
        </w:rPr>
        <w:t xml:space="preserve"> 08.02.2023       </w:t>
      </w:r>
      <w:bookmarkStart w:id="0" w:name="_GoBack"/>
      <w:bookmarkEnd w:id="0"/>
      <w:r w:rsidR="00CE5C13">
        <w:rPr>
          <w:rFonts w:ascii="Times New Roman" w:hAnsi="Times New Roman"/>
          <w:sz w:val="28"/>
          <w:szCs w:val="28"/>
        </w:rPr>
        <w:t xml:space="preserve">  059-19-01-10-131</w:t>
      </w:r>
    </w:p>
    <w:p w:rsidR="00121FF4" w:rsidRDefault="00121FF4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3334C1" w:rsidRDefault="003334C1" w:rsidP="003136A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986F30" w:rsidRDefault="003334C1" w:rsidP="003C0944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4C1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аукциона </w:t>
      </w:r>
    </w:p>
    <w:p w:rsidR="003334C1" w:rsidRPr="007F494C" w:rsidRDefault="00986F30" w:rsidP="003C0944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F494C">
        <w:rPr>
          <w:rFonts w:ascii="Times New Roman" w:hAnsi="Times New Roman"/>
          <w:b/>
          <w:bCs/>
          <w:sz w:val="24"/>
          <w:szCs w:val="24"/>
        </w:rPr>
        <w:t>0</w:t>
      </w:r>
      <w:r w:rsidR="00424FB0">
        <w:rPr>
          <w:rFonts w:ascii="Times New Roman" w:hAnsi="Times New Roman"/>
          <w:b/>
          <w:bCs/>
          <w:sz w:val="24"/>
          <w:szCs w:val="24"/>
        </w:rPr>
        <w:t>9</w:t>
      </w:r>
      <w:r w:rsidR="003334C1" w:rsidRPr="007F494C">
        <w:rPr>
          <w:rFonts w:ascii="Times New Roman" w:hAnsi="Times New Roman"/>
          <w:b/>
          <w:bCs/>
          <w:sz w:val="24"/>
          <w:szCs w:val="24"/>
        </w:rPr>
        <w:t>.0</w:t>
      </w:r>
      <w:r w:rsidRPr="007F494C">
        <w:rPr>
          <w:rFonts w:ascii="Times New Roman" w:hAnsi="Times New Roman"/>
          <w:b/>
          <w:bCs/>
          <w:sz w:val="24"/>
          <w:szCs w:val="24"/>
        </w:rPr>
        <w:t>3</w:t>
      </w:r>
      <w:r w:rsidR="003334C1" w:rsidRPr="007F494C">
        <w:rPr>
          <w:rFonts w:ascii="Times New Roman" w:hAnsi="Times New Roman"/>
          <w:b/>
          <w:bCs/>
          <w:sz w:val="24"/>
          <w:szCs w:val="24"/>
        </w:rPr>
        <w:t>.2023</w:t>
      </w:r>
    </w:p>
    <w:p w:rsidR="003334C1" w:rsidRPr="007F494C" w:rsidRDefault="003334C1" w:rsidP="003334C1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334C1" w:rsidRDefault="003334C1" w:rsidP="00986F30">
      <w:pPr>
        <w:tabs>
          <w:tab w:val="left" w:pos="5076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7F494C">
        <w:rPr>
          <w:rFonts w:ascii="Times New Roman" w:hAnsi="Times New Roman"/>
          <w:b/>
        </w:rPr>
        <w:t>Лот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411"/>
      </w:tblGrid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Наименование, 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(почтовый адрес), адрес электронной почты 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и номер контактного телефона организатора аукциона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Департамент имущественных отношений администрации города Перми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614000, г. Пермь, ул. Сибирская, д. 14.</w:t>
            </w:r>
          </w:p>
          <w:p w:rsidR="00424FB0" w:rsidRPr="00424FB0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24F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894A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24F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94A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dio</w:t>
            </w:r>
            <w:r w:rsidRPr="00424F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 w:rsidRPr="00894A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gorodperm</w:t>
            </w:r>
            <w:r w:rsidRPr="00424F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894A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424FB0" w:rsidRPr="00424FB0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424F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(342) 212-77-24 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(отдел по распоряжению муниципальным имуществом)</w:t>
            </w:r>
          </w:p>
        </w:tc>
      </w:tr>
      <w:tr w:rsidR="00424FB0" w:rsidRPr="00894AB8" w:rsidTr="00C2296B">
        <w:trPr>
          <w:trHeight w:val="1840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Место расположения, описание и технические характеристики муниципального имущества, право на которое передается 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Нежилые помещения общей площадью 4 068,7 кв. м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(кадастровые номера: 59:01:4418027:6, 59:01:4418027:7,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59:01:4418027:8, 59:01:4418027:10, 59:01:4418027:11, 59:01:4418027:12, 59:01:4418027:13, 59:01:4418027:124), забор (сооружение),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с учетом использования земельного участка (кадастровый номер 59:01:4418027:1), что для цели исчисления арендной платы составляет 4 068,7 кв. м,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по адресу: г. Пермь, Ленинский район, ул. Пермская, д. 1.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Помещения расположены в здании с кадастровым номером 59:01:4410114:377, которое</w:t>
            </w: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AB8">
              <w:rPr>
                <w:rFonts w:ascii="Times New Roman" w:hAnsi="Times New Roman"/>
                <w:sz w:val="24"/>
                <w:szCs w:val="24"/>
              </w:rPr>
              <w:t>является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(реестровый номер 281410032820005) – памятником «Депо трамвайное» (далее – ОКН).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Техническое состояние ОКН – неудовлетворительное (приказ Государственной инспекции по охране объектов культурного наследия Пермского края от 12.08.2022 № Пр55-01-06-251 «Об отнесении объекта культурного наследия – памятника регионального значения «Депо трамвайное» к объектам культурного наследия, находящимся в неудовлетворительном состоянии»);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охранное обязательство ОКН утверждено приказом Государственной инспекции по охране объектов культурного наследия Пермского края от 11.11.2022 № Пр55-01-06-387 «Об утверждении охранного обязательства собственника или иного законного владельца объекта культурного наследия регионального значения «Депо трамвайное» (далее – Охранное обязательство);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Приказ Министерства культуры, молодежной политики и массовых коммуникаций Пермского края от 05.12.2013 № СЭД-27-01-12-527 «Об установлении границ территории, утверждении режима использования территории и предмета охраны объекта культурного наследия регионального значения – памятника «Депо трамвайное»;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ОКН и земельный участок расположены в границах территории достопримечательных мест: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Приказ Министерства культуры, молодежной политики и массовых коммуникаций Пермского края от 01.08.2014 № СЭД-27-01-09-291 «Об установлении границ территории объекта археологического наследия – достопримечательного места «Пермь губернская, посе</w:t>
            </w:r>
            <w:r w:rsidR="004A694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ение»;</w:t>
            </w:r>
          </w:p>
          <w:p w:rsidR="00424FB0" w:rsidRPr="00894AB8" w:rsidRDefault="00424FB0" w:rsidP="00C2296B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Приказ Министерства культуры Пермского края от 18.10.2016 № СЭД-27-01-10-591 «</w:t>
            </w:r>
            <w:r w:rsidRPr="00894AB8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Об установлении предмета охраны объектов археологического наследия»;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Приказ Государственной инспекции по охране объектов культурного наследия Пермского края от 12.03.2019 № СЭД-55-001-06-22 «О включении выявленного объекта культурного наследия – достопримечательного места «Егошихинский медеплавильный завод» в Единый государственный реестр объектов культурного наследия (памятников истории и культуры) народов Российской Федерации».</w:t>
            </w: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Целевое назначение </w:t>
            </w: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право на которое передается по договору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894AB8">
              <w:rPr>
                <w:rFonts w:ascii="Times New Roman" w:hAnsi="Times New Roman"/>
                <w:sz w:val="24"/>
                <w:szCs w:val="24"/>
              </w:rPr>
              <w:t>гастрономическо</w:t>
            </w:r>
            <w:proofErr w:type="spellEnd"/>
            <w:r w:rsidRPr="00894AB8">
              <w:rPr>
                <w:rFonts w:ascii="Times New Roman" w:hAnsi="Times New Roman"/>
                <w:sz w:val="24"/>
                <w:szCs w:val="24"/>
              </w:rPr>
              <w:t>-развлекательного центра, продажа фермерских продуктов</w:t>
            </w:r>
          </w:p>
        </w:tc>
      </w:tr>
      <w:tr w:rsidR="00424FB0" w:rsidRPr="00894AB8" w:rsidTr="00C2296B">
        <w:trPr>
          <w:trHeight w:val="111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(минимальная) 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цена лота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9" w:rsidRDefault="004001C9" w:rsidP="004001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4 068,7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FB0" w:rsidRPr="00894AB8" w:rsidRDefault="00424FB0" w:rsidP="004001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>(размер годовой арендной платы без учета НДС)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25 лет</w:t>
            </w: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Срок, место и порядок предоставления документации</w:t>
            </w: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br/>
              <w:t>об аукционе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адреса сайтов в сети Интернет, на которых </w:t>
            </w: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br/>
              <w:t>размещена документация об аукционе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uppressAutoHyphens/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AB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документации об аукционе осуществляется без взимания платы.</w:t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424FB0" w:rsidRPr="00894AB8" w:rsidRDefault="00CE5C13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torgi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gov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424FB0" w:rsidRPr="00894AB8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24FB0" w:rsidRPr="00894AB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424FB0" w:rsidRPr="00894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FB0" w:rsidRPr="00894A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www.gorodperm.ru</w:t>
            </w:r>
            <w:r w:rsidR="00424FB0" w:rsidRPr="00894AB8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4FB0" w:rsidRPr="00894AB8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Требование о внесении задатка, а также размер задатка</w:t>
            </w: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Срок и порядок внесения задатка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 xml:space="preserve">Требуется внесения задатка в размере </w:t>
            </w:r>
          </w:p>
          <w:p w:rsidR="00424FB0" w:rsidRPr="0036650F" w:rsidRDefault="004001C9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B12F7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руб. </w:t>
            </w:r>
            <w:r w:rsidR="00424FB0" w:rsidRPr="0036650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задатка осуществляется безналичным платежом 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650F" w:rsidRPr="0036650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36650F" w:rsidRPr="0036650F">
              <w:rPr>
                <w:rFonts w:ascii="Times New Roman" w:hAnsi="Times New Roman"/>
                <w:bCs/>
                <w:sz w:val="24"/>
                <w:szCs w:val="24"/>
              </w:rPr>
              <w:t>2.2023 по 27</w:t>
            </w: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.02.2023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 xml:space="preserve">на следующие реквизиты: 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Департамент финансов администрации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города Перми (департамент имущественных отношений администрации города Перми, л/с 04163010041),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ИНН 5902502248, КПП 590201001, ОКТМО 57701000,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р/с 032 326 435 770 100 056 00 в Отделении Пермь Банка России//УФК по Пермскому краю г. Пермь,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>БИК (БИК ТОФК) 015773997, корреспондентский счет (единый казначейский счет) 40102810145370000048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sz w:val="24"/>
                <w:szCs w:val="24"/>
              </w:rPr>
              <w:t xml:space="preserve">КБК 00000000000000000510. </w:t>
            </w:r>
          </w:p>
          <w:p w:rsidR="00424FB0" w:rsidRPr="0036650F" w:rsidRDefault="00424FB0" w:rsidP="00C2296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FB0" w:rsidRPr="0036650F" w:rsidRDefault="00424FB0" w:rsidP="0036650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Назначение платежа - задаток для участия в аукционе 0</w:t>
            </w:r>
            <w:r w:rsidR="0036650F" w:rsidRPr="0036650F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36650F">
              <w:rPr>
                <w:rFonts w:ascii="Times New Roman" w:hAnsi="Times New Roman"/>
                <w:bCs/>
                <w:i/>
                <w:sz w:val="24"/>
                <w:szCs w:val="24"/>
              </w:rPr>
              <w:t>.03.2023 по лоту № 1 ул. Пермская, д. 1</w:t>
            </w: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D71E9A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Требование об обеспечении договора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9" w:rsidRDefault="004001C9" w:rsidP="004001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9 100 000,00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 </w:t>
            </w:r>
          </w:p>
          <w:p w:rsidR="004001C9" w:rsidRPr="00D71E9A" w:rsidRDefault="004001C9" w:rsidP="004001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(раздел 7, 8 настоящей документации об аукционе)</w:t>
            </w: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за пять дней до даты окончания срока подачи заявок на участие в аукционе. 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94A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Извещение об отказе от проведения аукциона размещается на официальном сайте торгов</w:t>
            </w: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A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течение одного дня с даты принятия решения об отказе от проведения аукциона. </w:t>
            </w:r>
            <w:r w:rsidRPr="00894AB8">
              <w:rPr>
                <w:rFonts w:ascii="Times New Roman" w:hAnsi="Times New Roman"/>
                <w:i/>
                <w:sz w:val="24"/>
                <w:szCs w:val="24"/>
              </w:rPr>
              <w:t>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      </w:r>
          </w:p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B0" w:rsidRPr="00894AB8" w:rsidRDefault="00424FB0" w:rsidP="00C229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AB8">
              <w:rPr>
                <w:rFonts w:ascii="Times New Roman" w:hAnsi="Times New Roman"/>
                <w:sz w:val="24"/>
                <w:szCs w:val="24"/>
              </w:rPr>
              <w:t xml:space="preserve"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осуществляющее предпринимательскую деятельность без образования юридического лица, претендующее на заключение договора </w:t>
            </w:r>
          </w:p>
        </w:tc>
      </w:tr>
      <w:tr w:rsidR="00424FB0" w:rsidRPr="00894AB8" w:rsidTr="00C2296B">
        <w:trPr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894AB8" w:rsidRDefault="00424FB0" w:rsidP="00C2296B">
            <w:pPr>
              <w:tabs>
                <w:tab w:val="center" w:pos="5076"/>
              </w:tabs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B8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0" w:rsidRPr="00894AB8" w:rsidRDefault="00424FB0" w:rsidP="003665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36650F" w:rsidRPr="00366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36650F"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.2023 по </w:t>
            </w:r>
            <w:r w:rsidR="0036650F"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36650F"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665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.2023</w:t>
            </w:r>
          </w:p>
        </w:tc>
      </w:tr>
    </w:tbl>
    <w:p w:rsidR="00986F30" w:rsidRPr="007F494C" w:rsidRDefault="00986F30" w:rsidP="00E55A81">
      <w:pPr>
        <w:tabs>
          <w:tab w:val="left" w:pos="5076"/>
        </w:tabs>
        <w:spacing w:after="0" w:line="240" w:lineRule="auto"/>
        <w:ind w:left="-709"/>
        <w:outlineLvl w:val="0"/>
        <w:rPr>
          <w:rFonts w:ascii="Times New Roman" w:hAnsi="Times New Roman"/>
          <w:b/>
        </w:rPr>
      </w:pPr>
    </w:p>
    <w:p w:rsidR="00FE4339" w:rsidRPr="00FE4339" w:rsidRDefault="00FE4339" w:rsidP="00986F30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F494C">
        <w:rPr>
          <w:rFonts w:ascii="Times New Roman" w:eastAsiaTheme="minorHAnsi" w:hAnsi="Times New Roman"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sectPr w:rsidR="00FE4339" w:rsidRPr="00FE4339" w:rsidSect="00986F30">
      <w:headerReference w:type="default" r:id="rId8"/>
      <w:pgSz w:w="11906" w:h="16838"/>
      <w:pgMar w:top="1134" w:right="850" w:bottom="1134" w:left="851" w:header="36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EE" w:rsidRDefault="006109EE" w:rsidP="003136A0">
      <w:pPr>
        <w:spacing w:after="0" w:line="240" w:lineRule="auto"/>
      </w:pPr>
      <w:r>
        <w:separator/>
      </w:r>
    </w:p>
  </w:endnote>
  <w:endnote w:type="continuationSeparator" w:id="0">
    <w:p w:rsidR="006109EE" w:rsidRDefault="006109EE" w:rsidP="003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EE" w:rsidRDefault="006109EE" w:rsidP="003136A0">
      <w:pPr>
        <w:spacing w:after="0" w:line="240" w:lineRule="auto"/>
      </w:pPr>
      <w:r>
        <w:separator/>
      </w:r>
    </w:p>
  </w:footnote>
  <w:footnote w:type="continuationSeparator" w:id="0">
    <w:p w:rsidR="006109EE" w:rsidRDefault="006109EE" w:rsidP="003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52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36A0" w:rsidRPr="00E36157" w:rsidRDefault="003136A0" w:rsidP="003136A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36157">
          <w:rPr>
            <w:rFonts w:ascii="Times New Roman" w:hAnsi="Times New Roman"/>
            <w:sz w:val="28"/>
            <w:szCs w:val="28"/>
          </w:rPr>
          <w:fldChar w:fldCharType="begin"/>
        </w:r>
        <w:r w:rsidRPr="00E361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6157">
          <w:rPr>
            <w:rFonts w:ascii="Times New Roman" w:hAnsi="Times New Roman"/>
            <w:sz w:val="28"/>
            <w:szCs w:val="28"/>
          </w:rPr>
          <w:fldChar w:fldCharType="separate"/>
        </w:r>
        <w:r w:rsidR="00CE5C13">
          <w:rPr>
            <w:rFonts w:ascii="Times New Roman" w:hAnsi="Times New Roman"/>
            <w:noProof/>
            <w:sz w:val="28"/>
            <w:szCs w:val="28"/>
          </w:rPr>
          <w:t>3</w:t>
        </w:r>
        <w:r w:rsidRPr="00E361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0"/>
    <w:rsid w:val="00121FF4"/>
    <w:rsid w:val="00310F6D"/>
    <w:rsid w:val="003136A0"/>
    <w:rsid w:val="003334C1"/>
    <w:rsid w:val="0036650F"/>
    <w:rsid w:val="003C0944"/>
    <w:rsid w:val="004001C9"/>
    <w:rsid w:val="00424FB0"/>
    <w:rsid w:val="004A6948"/>
    <w:rsid w:val="00570121"/>
    <w:rsid w:val="006109EE"/>
    <w:rsid w:val="0067269A"/>
    <w:rsid w:val="007F494C"/>
    <w:rsid w:val="0092514E"/>
    <w:rsid w:val="00986F30"/>
    <w:rsid w:val="00B11733"/>
    <w:rsid w:val="00B12F75"/>
    <w:rsid w:val="00CE5C13"/>
    <w:rsid w:val="00E10DCC"/>
    <w:rsid w:val="00E36157"/>
    <w:rsid w:val="00E55A81"/>
    <w:rsid w:val="00F439A9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6CAD"/>
  <w15:chartTrackingRefBased/>
  <w15:docId w15:val="{318C4FCE-5F00-4AF6-8F02-8455C00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A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86F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6A0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136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3136A0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13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1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6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6A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E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339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86F3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8F8E-4440-4477-A209-4C4C3348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Сергеевна</dc:creator>
  <cp:keywords/>
  <dc:description/>
  <cp:lastModifiedBy>Берлин Наталья Геннадьевна</cp:lastModifiedBy>
  <cp:revision>14</cp:revision>
  <cp:lastPrinted>2023-01-18T11:27:00Z</cp:lastPrinted>
  <dcterms:created xsi:type="dcterms:W3CDTF">2023-01-18T09:26:00Z</dcterms:created>
  <dcterms:modified xsi:type="dcterms:W3CDTF">2023-02-08T08:35:00Z</dcterms:modified>
</cp:coreProperties>
</file>