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ТИПОВАЯ ФОРМА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отчета о деятельности муниципального казенного учреждения</w:t>
      </w:r>
    </w:p>
    <w:p w:rsidR="00A46323" w:rsidRDefault="00DB16B2" w:rsidP="00A4632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города Перми</w:t>
      </w:r>
      <w:r w:rsidR="00A46323" w:rsidRPr="00A46323">
        <w:rPr>
          <w:rFonts w:cs="Calibri"/>
        </w:rPr>
        <w:t xml:space="preserve"> </w:t>
      </w:r>
      <w:r w:rsidR="00A46323">
        <w:rPr>
          <w:rFonts w:cs="Calibri"/>
        </w:rPr>
        <w:t>и об использовании закрепленного</w:t>
      </w:r>
    </w:p>
    <w:p w:rsidR="00A46323" w:rsidRDefault="00A46323" w:rsidP="00A4632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ним муниципального имущества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pStyle w:val="ConsPlusNonformat"/>
        <w:widowControl/>
      </w:pPr>
      <w:r>
        <w:t xml:space="preserve">                                                  УТВЕРЖДЕН</w:t>
      </w:r>
    </w:p>
    <w:p w:rsidR="00DB16B2" w:rsidRDefault="00DB16B2" w:rsidP="00DB16B2">
      <w:pPr>
        <w:pStyle w:val="ConsPlusNonformat"/>
        <w:widowControl/>
      </w:pPr>
      <w:r>
        <w:t xml:space="preserve">                                                  _________________________</w:t>
      </w:r>
      <w:r w:rsidR="00A46323">
        <w:t>В.В. Кузнецов</w:t>
      </w:r>
      <w:bookmarkStart w:id="0" w:name="_GoBack"/>
      <w:bookmarkEnd w:id="0"/>
    </w:p>
    <w:p w:rsidR="00DB16B2" w:rsidRDefault="00DB16B2" w:rsidP="00DB16B2">
      <w:pPr>
        <w:pStyle w:val="ConsPlusNonformat"/>
        <w:widowControl/>
      </w:pPr>
      <w:r>
        <w:t xml:space="preserve">                                                  (руководитель учреждения)</w:t>
      </w:r>
    </w:p>
    <w:p w:rsidR="00DB16B2" w:rsidRDefault="00DB16B2" w:rsidP="00A46323">
      <w:pPr>
        <w:pStyle w:val="ConsPlusNonformat"/>
        <w:widowControl/>
        <w:jc w:val="center"/>
      </w:pPr>
    </w:p>
    <w:p w:rsidR="00DB16B2" w:rsidRDefault="00DB16B2" w:rsidP="00A46323">
      <w:pPr>
        <w:pStyle w:val="ConsPlusNonformat"/>
        <w:widowControl/>
        <w:jc w:val="center"/>
      </w:pPr>
      <w:r>
        <w:t>Отчет</w:t>
      </w:r>
    </w:p>
    <w:p w:rsidR="00DB16B2" w:rsidRDefault="00DB16B2" w:rsidP="00A46323">
      <w:pPr>
        <w:pStyle w:val="ConsPlusNonformat"/>
        <w:widowControl/>
        <w:jc w:val="center"/>
      </w:pPr>
      <w:r>
        <w:t>о деятельности муниципального казенного учреждения города</w:t>
      </w:r>
    </w:p>
    <w:p w:rsidR="00DB16B2" w:rsidRDefault="00DB16B2" w:rsidP="00A46323">
      <w:pPr>
        <w:pStyle w:val="ConsPlusNonformat"/>
        <w:widowControl/>
        <w:jc w:val="center"/>
      </w:pPr>
      <w:r>
        <w:t xml:space="preserve">Перми </w:t>
      </w:r>
      <w:r w:rsidRPr="00A46323">
        <w:rPr>
          <w:b/>
          <w:u w:val="single"/>
        </w:rPr>
        <w:t>МКУ «Городской спортивно-культурный комплекс»</w:t>
      </w:r>
    </w:p>
    <w:p w:rsidR="00DB16B2" w:rsidRDefault="00DB16B2" w:rsidP="00A46323">
      <w:pPr>
        <w:pStyle w:val="ConsPlusNonformat"/>
        <w:widowControl/>
        <w:jc w:val="center"/>
      </w:pPr>
      <w:r>
        <w:t>за период с 07.11.13 по 31.12.13</w:t>
      </w:r>
    </w:p>
    <w:p w:rsidR="00DB16B2" w:rsidRDefault="00DB16B2" w:rsidP="00DB16B2">
      <w:pPr>
        <w:pStyle w:val="ConsPlusNonformat"/>
        <w:widowControl/>
        <w:jc w:val="center"/>
      </w:pPr>
      <w:r>
        <w:t xml:space="preserve">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915"/>
      </w:tblGrid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Муниципальное казённое учреждение «Городской спортивно-культурный комплекс»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МКУ «Городской спортивно-культурный комплекс»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614000, г. Пермь, ул. Сибирская,47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614000, г. Пермь, ул. 25 Октября, 17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210-88-53/</w:t>
            </w:r>
            <w:r>
              <w:t xml:space="preserve"> maugskk@gmail.com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Кузнецов Василий Владимирович, 210-88-53</w:t>
            </w:r>
          </w:p>
        </w:tc>
      </w:tr>
      <w:tr w:rsidR="00DB16B2" w:rsidRPr="00424FF0" w:rsidTr="00A1303B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DB16B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B16B2">
              <w:rPr>
                <w:rFonts w:ascii="Calibri" w:hAnsi="Calibri" w:cs="Calibri"/>
                <w:sz w:val="22"/>
                <w:szCs w:val="22"/>
              </w:rPr>
              <w:t>003856336 от 26.08.2010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Свидетельство об аккредитации (номер, дата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Виды деятельности, осуществляемые учреждением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05"/>
        <w:gridCol w:w="3645"/>
      </w:tblGrid>
      <w:tr w:rsidR="00DB16B2" w:rsidRPr="00424FF0" w:rsidTr="00A1303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Основание (перечень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разрешительных документов,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на основании которых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осуществляет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деятельность, с указанием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номеров, даты выдачи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и срока действия)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    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Основные виды деятельности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064CF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64CFD">
              <w:rPr>
                <w:rFonts w:ascii="Calibri" w:hAnsi="Calibri" w:cs="Calibri"/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 (Устав М</w:t>
            </w:r>
            <w:r>
              <w:rPr>
                <w:rFonts w:ascii="Calibri" w:hAnsi="Calibri" w:cs="Calibri"/>
                <w:sz w:val="22"/>
                <w:szCs w:val="22"/>
              </w:rPr>
              <w:t>К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У "Г</w:t>
            </w:r>
            <w:r>
              <w:rPr>
                <w:rFonts w:ascii="Calibri" w:hAnsi="Calibri" w:cs="Calibri"/>
                <w:sz w:val="22"/>
                <w:szCs w:val="22"/>
              </w:rPr>
              <w:t>ородской спортивно-культурный комплекс" №СЭД-15-01-36-38</w:t>
            </w:r>
            <w:r w:rsidRPr="00064CFD">
              <w:rPr>
                <w:rFonts w:ascii="Calibri" w:hAnsi="Calibri" w:cs="Calibri"/>
                <w:sz w:val="22"/>
                <w:szCs w:val="22"/>
              </w:rPr>
              <w:t xml:space="preserve"> от 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Виды деятельности, не являющиеся основными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064CF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64CFD">
              <w:rPr>
                <w:rFonts w:ascii="Calibri" w:hAnsi="Calibri" w:cs="Calibri"/>
                <w:sz w:val="22"/>
                <w:szCs w:val="22"/>
              </w:rPr>
              <w:t>1. Организация и проведение культурно-массовых мероприятий;                                                         2. организация работы по разработке и сопровождению официальных информационных сайтов;                                                                    3. услуги по производству и распространению рекламы;                                 4. иные услуги, соответствующие целям создания Учреждения и видам его деятельности</w:t>
            </w:r>
            <w:proofErr w:type="gramStart"/>
            <w:r w:rsidRPr="00064CFD">
              <w:rPr>
                <w:rFonts w:ascii="Calibri" w:hAnsi="Calibri" w:cs="Calibri"/>
                <w:sz w:val="22"/>
                <w:szCs w:val="22"/>
              </w:rPr>
              <w:t>.(</w:t>
            </w:r>
            <w:proofErr w:type="gramEnd"/>
            <w:r w:rsidRPr="00064CFD">
              <w:rPr>
                <w:rFonts w:ascii="Calibri" w:hAnsi="Calibri" w:cs="Calibri"/>
                <w:sz w:val="22"/>
                <w:szCs w:val="22"/>
              </w:rPr>
              <w:t>(Устав М</w:t>
            </w:r>
            <w:r>
              <w:rPr>
                <w:rFonts w:ascii="Calibri" w:hAnsi="Calibri" w:cs="Calibri"/>
                <w:sz w:val="22"/>
                <w:szCs w:val="22"/>
              </w:rPr>
              <w:t>К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У "Г</w:t>
            </w:r>
            <w:r>
              <w:rPr>
                <w:rFonts w:ascii="Calibri" w:hAnsi="Calibri" w:cs="Calibri"/>
                <w:sz w:val="22"/>
                <w:szCs w:val="22"/>
              </w:rPr>
              <w:t>ородской спортивно-культурный комплекс" №СЭД-15-01-36-38</w:t>
            </w:r>
            <w:r w:rsidRPr="00064CFD">
              <w:rPr>
                <w:rFonts w:ascii="Calibri" w:hAnsi="Calibri" w:cs="Calibri"/>
                <w:sz w:val="22"/>
                <w:szCs w:val="22"/>
              </w:rPr>
              <w:t xml:space="preserve"> от 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64CF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1.3. Функции, осуществляемые учреждением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755"/>
      </w:tblGrid>
      <w:tr w:rsidR="00DB16B2" w:rsidRPr="00424FF0" w:rsidTr="00A1303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Количество штатных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единиц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Доля бюджета учреждения,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расходующаяся на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064CF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064CF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064CFD" w:rsidP="00064CF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Перечень услуг (работ), оказываемых учреждением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675"/>
        <w:gridCol w:w="2430"/>
        <w:gridCol w:w="1755"/>
      </w:tblGrid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Данные на конец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отчетного года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Категории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Муниципальные услуги (работы)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штук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Услуги (работы), оказываемые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за плату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штук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количественном составе и средней заработной плате работников учреждения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080"/>
        <w:gridCol w:w="2025"/>
        <w:gridCol w:w="2025"/>
      </w:tblGrid>
      <w:tr w:rsidR="00DB16B2" w:rsidRPr="00424FF0" w:rsidTr="00F366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Данные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на начало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 года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Данные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на конец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 года</w:t>
            </w:r>
          </w:p>
        </w:tc>
      </w:tr>
      <w:tr w:rsidR="00DB16B2" w:rsidRPr="00424FF0" w:rsidTr="00F366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B16B2" w:rsidRPr="00424FF0" w:rsidTr="00F366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Количество штатных единиц &lt;*&gt;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штук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DB16B2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Количество работников  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B16B2" w:rsidRPr="00424FF0" w:rsidTr="00F366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F3E83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83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83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83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83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83" w:rsidRPr="00424FF0" w:rsidRDefault="006F3E83" w:rsidP="006F3E8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B16B2" w:rsidRPr="00424FF0" w:rsidTr="00F366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Квалификация работников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Высшая/средняя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6F3E8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Высшая/средняя</w:t>
            </w:r>
          </w:p>
        </w:tc>
      </w:tr>
      <w:tr w:rsidR="00DB16B2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Средняя заработная плата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учреждения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F366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6BC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F366BC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39 857,20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F366BC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39 857,20</w:t>
            </w:r>
          </w:p>
        </w:tc>
      </w:tr>
      <w:tr w:rsidR="00F366BC" w:rsidRPr="00424FF0" w:rsidTr="00F366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F366BC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24 857,6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BC" w:rsidRPr="00424FF0" w:rsidRDefault="00F366BC" w:rsidP="00F366BC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24 857,6</w:t>
            </w: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pStyle w:val="ConsPlusNonformat"/>
        <w:widowControl/>
        <w:ind w:firstLine="540"/>
        <w:jc w:val="both"/>
      </w:pPr>
      <w:r>
        <w:t>-------------------------------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F366BC" w:rsidRDefault="00F366BC" w:rsidP="00DB16B2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350"/>
        <w:gridCol w:w="1350"/>
        <w:gridCol w:w="2700"/>
      </w:tblGrid>
      <w:tr w:rsidR="00DB16B2" w:rsidRPr="00424FF0" w:rsidTr="00A130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На начало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30 941,22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F366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25 916,00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1350"/>
        <w:gridCol w:w="1485"/>
      </w:tblGrid>
      <w:tr w:rsidR="00DB16B2" w:rsidRPr="00424FF0" w:rsidTr="00A130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Данные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на конец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отчетного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Общая сумма выставленных требований в возмещение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lastRenderedPageBreak/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Изменение дебиторской и кредиторской задолженности в разрезе поступлений (выплат)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675"/>
        <w:gridCol w:w="675"/>
        <w:gridCol w:w="473"/>
        <w:gridCol w:w="877"/>
        <w:gridCol w:w="966"/>
        <w:gridCol w:w="1599"/>
        <w:gridCol w:w="2295"/>
      </w:tblGrid>
      <w:tr w:rsidR="00DB16B2" w:rsidRPr="00424FF0" w:rsidTr="00D776F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D776F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r w:rsidR="00D776FE">
              <w:rPr>
                <w:rFonts w:ascii="Calibri" w:hAnsi="Calibri" w:cs="Calibri"/>
                <w:sz w:val="22"/>
                <w:szCs w:val="22"/>
              </w:rPr>
              <w:t>2012</w:t>
            </w:r>
            <w:r w:rsidRPr="00424F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  <w:r w:rsidR="00DB16B2" w:rsidRPr="00424FF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DB16B2" w:rsidRPr="00424FF0" w:rsidTr="00D776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D77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9        </w:t>
            </w:r>
          </w:p>
        </w:tc>
      </w:tr>
      <w:tr w:rsidR="00DB16B2" w:rsidRPr="00424FF0" w:rsidTr="00D77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D77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Деятельность с целевыми средствами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4752,71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4 752,71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DB16B2" w:rsidRPr="00424FF0" w:rsidTr="00D77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Нереальная к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взысканию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дебиторская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D77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D77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Деятельность с целевыми средствами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DB16B2" w:rsidRPr="00424FF0" w:rsidTr="00D77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Просроченная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результатах оказания услуг (выполнения работ)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1080"/>
        <w:gridCol w:w="1350"/>
        <w:gridCol w:w="1350"/>
      </w:tblGrid>
      <w:tr w:rsidR="00DB16B2" w:rsidRPr="00424FF0" w:rsidTr="00A130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Год n    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план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факт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</w:tr>
      <w:tr w:rsidR="00DB16B2" w:rsidRPr="00424FF0" w:rsidTr="00A130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Общее количество потребителей,   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24FF0">
              <w:rPr>
                <w:rFonts w:ascii="Calibri" w:hAnsi="Calibri" w:cs="Calibri"/>
                <w:sz w:val="22"/>
                <w:szCs w:val="22"/>
              </w:rPr>
              <w:t>бесплатными</w:t>
            </w:r>
            <w:proofErr w:type="gramEnd"/>
            <w:r w:rsidRPr="00424FF0">
              <w:rPr>
                <w:rFonts w:ascii="Calibri" w:hAnsi="Calibri" w:cs="Calibri"/>
                <w:sz w:val="22"/>
                <w:szCs w:val="22"/>
              </w:rPr>
              <w:t xml:space="preserve">, из них по видам услуг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частично </w:t>
            </w:r>
            <w:proofErr w:type="gramStart"/>
            <w:r w:rsidRPr="00424FF0">
              <w:rPr>
                <w:rFonts w:ascii="Calibri" w:hAnsi="Calibri" w:cs="Calibri"/>
                <w:sz w:val="22"/>
                <w:szCs w:val="22"/>
              </w:rPr>
              <w:t>платными</w:t>
            </w:r>
            <w:proofErr w:type="gramEnd"/>
            <w:r w:rsidRPr="00424FF0">
              <w:rPr>
                <w:rFonts w:ascii="Calibri" w:hAnsi="Calibri" w:cs="Calibri"/>
                <w:sz w:val="22"/>
                <w:szCs w:val="22"/>
              </w:rPr>
              <w:t xml:space="preserve">, из них по видам услуг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полностью </w:t>
            </w:r>
            <w:proofErr w:type="gramStart"/>
            <w:r w:rsidRPr="00424FF0">
              <w:rPr>
                <w:rFonts w:ascii="Calibri" w:hAnsi="Calibri" w:cs="Calibri"/>
                <w:sz w:val="22"/>
                <w:szCs w:val="22"/>
              </w:rPr>
              <w:t>платными</w:t>
            </w:r>
            <w:proofErr w:type="gramEnd"/>
            <w:r w:rsidRPr="00424FF0">
              <w:rPr>
                <w:rFonts w:ascii="Calibri" w:hAnsi="Calibri" w:cs="Calibri"/>
                <w:sz w:val="22"/>
                <w:szCs w:val="22"/>
              </w:rPr>
              <w:t xml:space="preserve">, из них по видам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0"/>
        <w:gridCol w:w="1350"/>
        <w:gridCol w:w="675"/>
        <w:gridCol w:w="675"/>
      </w:tblGrid>
      <w:tr w:rsidR="00DB16B2" w:rsidRPr="00424FF0" w:rsidTr="00A130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Год n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23625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080"/>
        <w:gridCol w:w="675"/>
        <w:gridCol w:w="945"/>
        <w:gridCol w:w="1080"/>
        <w:gridCol w:w="675"/>
        <w:gridCol w:w="945"/>
        <w:gridCol w:w="540"/>
        <w:gridCol w:w="675"/>
        <w:gridCol w:w="675"/>
        <w:gridCol w:w="945"/>
        <w:gridCol w:w="1215"/>
        <w:gridCol w:w="1080"/>
        <w:gridCol w:w="945"/>
        <w:gridCol w:w="1080"/>
        <w:gridCol w:w="945"/>
        <w:gridCol w:w="1080"/>
        <w:gridCol w:w="675"/>
        <w:gridCol w:w="945"/>
        <w:gridCol w:w="540"/>
        <w:gridCol w:w="675"/>
        <w:gridCol w:w="675"/>
        <w:gridCol w:w="945"/>
        <w:gridCol w:w="1215"/>
        <w:gridCol w:w="1080"/>
        <w:gridCol w:w="945"/>
        <w:gridCol w:w="1080"/>
      </w:tblGrid>
      <w:tr w:rsidR="00DB16B2" w:rsidRPr="00424FF0" w:rsidTr="00D776FE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4FF0">
              <w:rPr>
                <w:rFonts w:ascii="Calibri" w:hAnsi="Calibri" w:cs="Calibri"/>
                <w:sz w:val="22"/>
                <w:szCs w:val="22"/>
              </w:rPr>
              <w:t>Наим</w:t>
            </w:r>
            <w:proofErr w:type="gramStart"/>
            <w:r w:rsidRPr="00424FF0"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 w:rsidRPr="00424FF0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424F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424FF0">
              <w:rPr>
                <w:rFonts w:ascii="Calibri" w:hAnsi="Calibri" w:cs="Calibri"/>
                <w:sz w:val="22"/>
                <w:szCs w:val="22"/>
              </w:rPr>
              <w:t>нование</w:t>
            </w:r>
            <w:proofErr w:type="spellEnd"/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вида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216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Год n                                                                          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17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27   </w:t>
            </w: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D776F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Информация о жалобах потребителей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485"/>
        <w:gridCol w:w="2565"/>
      </w:tblGrid>
      <w:tr w:rsidR="00DB16B2" w:rsidRPr="00424FF0" w:rsidTr="00A130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жалоб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DB16B2" w:rsidRPr="00424FF0" w:rsidTr="00A130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к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A130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064CFD" w:rsidRDefault="00064CFD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080"/>
        <w:gridCol w:w="1303"/>
        <w:gridCol w:w="1843"/>
        <w:gridCol w:w="1714"/>
        <w:gridCol w:w="1755"/>
      </w:tblGrid>
      <w:tr w:rsidR="00DB16B2" w:rsidRPr="00424FF0" w:rsidTr="002165B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расходов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КБК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Утверждено лимитов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бюджетных обязательств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Кассовый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расход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% исполнения</w:t>
            </w:r>
          </w:p>
        </w:tc>
      </w:tr>
      <w:tr w:rsidR="00DB16B2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      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DB16B2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776FE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1 617 410,34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1 597 586,39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98,77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выплаты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853 565,66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853 565,66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8473B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5 740,00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5 000,00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87,1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1303B">
              <w:rPr>
                <w:rFonts w:ascii="Calibri" w:hAnsi="Calibri" w:cs="Calibri"/>
                <w:sz w:val="22"/>
                <w:szCs w:val="22"/>
              </w:rPr>
              <w:t>59 060,00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14 401,03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A4632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9,05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409 975,84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409 975,</w:t>
            </w:r>
            <w:r w:rsidR="009C052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22 995 512,41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3 990 899,90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A4632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17,35</w:t>
            </w:r>
          </w:p>
        </w:tc>
      </w:tr>
      <w:tr w:rsidR="00A1303B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A1303B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Default="00DE7DAA" w:rsidP="008473B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8473BC">
              <w:rPr>
                <w:rFonts w:ascii="Calibri" w:hAnsi="Calibri" w:cs="Calibri"/>
                <w:sz w:val="22"/>
                <w:szCs w:val="22"/>
              </w:rPr>
              <w:t>5</w:t>
            </w:r>
            <w:r w:rsidR="00A1303B">
              <w:rPr>
                <w:rFonts w:ascii="Calibri" w:hAnsi="Calibri" w:cs="Calibri"/>
                <w:sz w:val="22"/>
                <w:szCs w:val="22"/>
              </w:rPr>
              <w:t> </w:t>
            </w:r>
            <w:r w:rsidR="008473BC">
              <w:rPr>
                <w:rFonts w:ascii="Calibri" w:hAnsi="Calibri" w:cs="Calibri"/>
                <w:sz w:val="22"/>
                <w:szCs w:val="22"/>
              </w:rPr>
              <w:t>1</w:t>
            </w:r>
            <w:r w:rsidR="00A1303B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2 985,84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3B" w:rsidRPr="00424FF0" w:rsidRDefault="00A4632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1,92</w:t>
            </w:r>
          </w:p>
        </w:tc>
      </w:tr>
      <w:tr w:rsidR="00BB19CA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383 652,00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331 272,84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8473B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86,35</w:t>
            </w:r>
          </w:p>
        </w:tc>
      </w:tr>
      <w:tr w:rsidR="00BB19CA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3 200,00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9CA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1 170 000,00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CA" w:rsidRPr="00424FF0" w:rsidRDefault="00BB19C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DAA" w:rsidRPr="00424FF0" w:rsidTr="002165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Default="00DE7DA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Default="00DE7DA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Default="00DE7DA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Default="00DE7DAA" w:rsidP="0021399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Default="00DE7DA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200 000,00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Pr="00424FF0" w:rsidRDefault="00DE7DA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AA" w:rsidRPr="00424FF0" w:rsidRDefault="00DE7DAA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  <w:sectPr w:rsidR="00DB16B2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учреждением</w:t>
      </w:r>
    </w:p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940"/>
        <w:gridCol w:w="675"/>
        <w:gridCol w:w="1215"/>
        <w:gridCol w:w="1485"/>
      </w:tblGrid>
      <w:tr w:rsidR="00DB16B2" w:rsidRPr="00424FF0" w:rsidTr="009C052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На начало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</w:tr>
      <w:tr w:rsidR="00DB16B2" w:rsidRPr="00424FF0" w:rsidTr="009C052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недвижимого имущества, находящегося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 учреждения на праве                                           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9C052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26 689 784,51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Общая остаточная стоимость недвижимого имущества, находящегося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 учреждения на праве                                           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9C052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24 554 308,80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движимого имущества, находящегося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 учреждения на праве                                           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9C052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4 251 435,44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Общая остаточная стоимость движимого имущества, находящегося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 учреждения на праве                                           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9C052C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1 361 695,53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Общая площадь объектов недвижимого имущества, находящегося  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у учреждения на праве                                               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A46323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40087,9</w:t>
            </w: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Количество объектов недвижимого имущества,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учреждения на праве     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оперативного управления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штук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6B2" w:rsidRPr="00424FF0" w:rsidTr="009C052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 xml:space="preserve">Объем средств, полученных в отчетном году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от распоряжения в установленном порядке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имуществом, находящимся у учреждения на    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 xml:space="preserve">праве оперативного 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4FF0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424FF0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B2" w:rsidRPr="00424FF0" w:rsidRDefault="00DB16B2" w:rsidP="00A130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6B2" w:rsidRDefault="00DB16B2" w:rsidP="00DB16B2">
      <w:pPr>
        <w:autoSpaceDE w:val="0"/>
        <w:autoSpaceDN w:val="0"/>
        <w:adjustRightInd w:val="0"/>
        <w:jc w:val="center"/>
        <w:rPr>
          <w:rFonts w:cs="Calibri"/>
        </w:rPr>
      </w:pPr>
    </w:p>
    <w:p w:rsidR="00DB16B2" w:rsidRDefault="00DB16B2" w:rsidP="00DB16B2">
      <w:pPr>
        <w:pStyle w:val="ConsPlusNonformat"/>
        <w:widowControl/>
      </w:pPr>
      <w:r>
        <w:t>Руководитель финансово-</w:t>
      </w:r>
    </w:p>
    <w:p w:rsidR="00DB16B2" w:rsidRDefault="00DB16B2" w:rsidP="00DB16B2">
      <w:pPr>
        <w:pStyle w:val="ConsPlusNonformat"/>
        <w:widowControl/>
      </w:pPr>
      <w:r>
        <w:t>экономической службы учреждения</w:t>
      </w:r>
    </w:p>
    <w:p w:rsidR="00DB16B2" w:rsidRPr="00A46323" w:rsidRDefault="00DB16B2" w:rsidP="00DB16B2">
      <w:pPr>
        <w:pStyle w:val="ConsPlusNonformat"/>
        <w:widowControl/>
        <w:rPr>
          <w:u w:val="single"/>
        </w:rPr>
      </w:pPr>
      <w:r>
        <w:t xml:space="preserve">(или иное уполномоченное лицо)   _______________ </w:t>
      </w:r>
      <w:r w:rsidR="00A46323" w:rsidRPr="00A46323">
        <w:rPr>
          <w:u w:val="single"/>
        </w:rPr>
        <w:t xml:space="preserve">Ю. Ю. </w:t>
      </w:r>
      <w:proofErr w:type="spellStart"/>
      <w:r w:rsidR="00A46323" w:rsidRPr="00A46323">
        <w:rPr>
          <w:u w:val="single"/>
        </w:rPr>
        <w:t>Полыгалова</w:t>
      </w:r>
      <w:proofErr w:type="spellEnd"/>
    </w:p>
    <w:p w:rsidR="00DB16B2" w:rsidRDefault="00DB16B2" w:rsidP="00DB16B2">
      <w:pPr>
        <w:pStyle w:val="ConsPlusNonformat"/>
        <w:widowControl/>
      </w:pPr>
      <w:r>
        <w:t xml:space="preserve">                                    (подпись)      (расшифровка подписи)</w:t>
      </w:r>
    </w:p>
    <w:p w:rsidR="00DB16B2" w:rsidRDefault="00DB16B2" w:rsidP="00DB16B2">
      <w:pPr>
        <w:pStyle w:val="ConsPlusNonformat"/>
        <w:widowControl/>
      </w:pPr>
    </w:p>
    <w:p w:rsidR="00DB16B2" w:rsidRDefault="00DB16B2" w:rsidP="00DB16B2">
      <w:pPr>
        <w:pStyle w:val="ConsPlusNonformat"/>
        <w:widowControl/>
      </w:pPr>
      <w:proofErr w:type="gramStart"/>
      <w:r>
        <w:t>Исполнитель (лицо, ответственное</w:t>
      </w:r>
      <w:proofErr w:type="gramEnd"/>
    </w:p>
    <w:p w:rsidR="00DB16B2" w:rsidRPr="00A46323" w:rsidRDefault="00DB16B2" w:rsidP="00DB16B2">
      <w:pPr>
        <w:pStyle w:val="ConsPlusNonformat"/>
        <w:widowControl/>
        <w:rPr>
          <w:u w:val="single"/>
        </w:rPr>
      </w:pPr>
      <w:r>
        <w:t xml:space="preserve">за составление отчета)           _______________ </w:t>
      </w:r>
      <w:r w:rsidR="00A46323" w:rsidRPr="00A46323">
        <w:rPr>
          <w:u w:val="single"/>
        </w:rPr>
        <w:t xml:space="preserve">Ю. Ю. </w:t>
      </w:r>
      <w:proofErr w:type="spellStart"/>
      <w:r w:rsidR="00A46323" w:rsidRPr="00A46323">
        <w:rPr>
          <w:u w:val="single"/>
        </w:rPr>
        <w:t>Полыгалова</w:t>
      </w:r>
      <w:proofErr w:type="spellEnd"/>
    </w:p>
    <w:p w:rsidR="00DB16B2" w:rsidRDefault="00DB16B2" w:rsidP="00DB16B2">
      <w:pPr>
        <w:pStyle w:val="ConsPlusNonformat"/>
        <w:widowControl/>
      </w:pPr>
      <w:r>
        <w:t xml:space="preserve">                                    (подпись)      (расшифровка подписи)</w:t>
      </w:r>
    </w:p>
    <w:p w:rsidR="00DB16B2" w:rsidRDefault="00DB16B2" w:rsidP="00DB16B2">
      <w:pPr>
        <w:pStyle w:val="ConsPlusNonformat"/>
        <w:widowControl/>
      </w:pPr>
    </w:p>
    <w:p w:rsidR="00DB16B2" w:rsidRDefault="00DB16B2" w:rsidP="00DB16B2">
      <w:pPr>
        <w:pStyle w:val="ConsPlusNonformat"/>
        <w:widowControl/>
      </w:pPr>
      <w:r>
        <w:t>СОГЛАСОВАН</w:t>
      </w:r>
    </w:p>
    <w:p w:rsidR="00DB16B2" w:rsidRDefault="00DB16B2" w:rsidP="00DB16B2">
      <w:pPr>
        <w:pStyle w:val="ConsPlusNonformat"/>
        <w:widowControl/>
      </w:pPr>
      <w:r>
        <w:t>________________________________________________</w:t>
      </w:r>
    </w:p>
    <w:p w:rsidR="00DB16B2" w:rsidRDefault="00DB16B2" w:rsidP="00DB16B2">
      <w:pPr>
        <w:pStyle w:val="ConsPlusNonformat"/>
        <w:widowControl/>
      </w:pPr>
      <w:proofErr w:type="gramStart"/>
      <w:r>
        <w:t>(руководитель функционального (территориального)</w:t>
      </w:r>
      <w:proofErr w:type="gramEnd"/>
    </w:p>
    <w:p w:rsidR="00DB16B2" w:rsidRDefault="00DB16B2" w:rsidP="00DB16B2">
      <w:pPr>
        <w:pStyle w:val="ConsPlusNonformat"/>
        <w:widowControl/>
      </w:pPr>
      <w:r>
        <w:t>органа администрации города Перми,</w:t>
      </w:r>
    </w:p>
    <w:p w:rsidR="00DB16B2" w:rsidRDefault="00DB16B2" w:rsidP="00DB16B2">
      <w:pPr>
        <w:pStyle w:val="ConsPlusNonformat"/>
        <w:widowControl/>
      </w:pPr>
      <w:r>
        <w:t>осуществляющего функции и полномочия учредителя)</w:t>
      </w:r>
    </w:p>
    <w:p w:rsidR="00DB16B2" w:rsidRDefault="00DB16B2" w:rsidP="00DB16B2">
      <w:pPr>
        <w:pStyle w:val="ConsPlusNonformat"/>
        <w:widowControl/>
      </w:pPr>
    </w:p>
    <w:p w:rsidR="00DB16B2" w:rsidRDefault="00DB16B2" w:rsidP="00DB16B2">
      <w:pPr>
        <w:pStyle w:val="ConsPlusNonformat"/>
        <w:widowControl/>
      </w:pPr>
      <w:r>
        <w:t>СОГЛАСОВАН</w:t>
      </w:r>
    </w:p>
    <w:p w:rsidR="00DB16B2" w:rsidRDefault="00DB16B2" w:rsidP="00DB16B2">
      <w:pPr>
        <w:pStyle w:val="ConsPlusNonformat"/>
        <w:widowControl/>
      </w:pPr>
      <w:r>
        <w:t>________________________________________________</w:t>
      </w:r>
    </w:p>
    <w:p w:rsidR="00DB16B2" w:rsidRDefault="00DB16B2" w:rsidP="00DB16B2">
      <w:pPr>
        <w:pStyle w:val="ConsPlusNonformat"/>
        <w:widowControl/>
      </w:pPr>
      <w:proofErr w:type="gramStart"/>
      <w:r>
        <w:t>(начальник департамента имущественных отношений</w:t>
      </w:r>
      <w:proofErr w:type="gramEnd"/>
    </w:p>
    <w:p w:rsidR="00DB16B2" w:rsidRDefault="00DB16B2" w:rsidP="00DB16B2">
      <w:pPr>
        <w:pStyle w:val="ConsPlusNonformat"/>
        <w:widowControl/>
      </w:pPr>
      <w:r>
        <w:t>администрации города Перми)</w:t>
      </w: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6B2" w:rsidRDefault="00DB16B2" w:rsidP="00DB16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16B2" w:rsidRDefault="00DB16B2" w:rsidP="00DB16B2"/>
    <w:p w:rsidR="001F7E9D" w:rsidRDefault="001F7E9D"/>
    <w:sectPr w:rsidR="001F7E9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2"/>
    <w:rsid w:val="0000126C"/>
    <w:rsid w:val="00035FFB"/>
    <w:rsid w:val="000449AF"/>
    <w:rsid w:val="0005682B"/>
    <w:rsid w:val="00064CFD"/>
    <w:rsid w:val="00085965"/>
    <w:rsid w:val="000919B3"/>
    <w:rsid w:val="000926D4"/>
    <w:rsid w:val="000A2FB3"/>
    <w:rsid w:val="000A43DB"/>
    <w:rsid w:val="000C35CF"/>
    <w:rsid w:val="000D278B"/>
    <w:rsid w:val="000E7E76"/>
    <w:rsid w:val="000F7FDF"/>
    <w:rsid w:val="0011748D"/>
    <w:rsid w:val="00120C4F"/>
    <w:rsid w:val="00121927"/>
    <w:rsid w:val="00123B95"/>
    <w:rsid w:val="00134056"/>
    <w:rsid w:val="00134EA5"/>
    <w:rsid w:val="001444A0"/>
    <w:rsid w:val="00147C71"/>
    <w:rsid w:val="00161C28"/>
    <w:rsid w:val="001B42CB"/>
    <w:rsid w:val="001B57A0"/>
    <w:rsid w:val="001C4786"/>
    <w:rsid w:val="001F7E9D"/>
    <w:rsid w:val="00207248"/>
    <w:rsid w:val="002165B2"/>
    <w:rsid w:val="002346F6"/>
    <w:rsid w:val="00260B6C"/>
    <w:rsid w:val="00262DB3"/>
    <w:rsid w:val="002B1151"/>
    <w:rsid w:val="002D5D1D"/>
    <w:rsid w:val="002E1DCC"/>
    <w:rsid w:val="002F78EA"/>
    <w:rsid w:val="00306C6A"/>
    <w:rsid w:val="00310538"/>
    <w:rsid w:val="00327DEF"/>
    <w:rsid w:val="00346AB6"/>
    <w:rsid w:val="00383E84"/>
    <w:rsid w:val="003842B4"/>
    <w:rsid w:val="00385F80"/>
    <w:rsid w:val="003911A8"/>
    <w:rsid w:val="003917FE"/>
    <w:rsid w:val="003A45F4"/>
    <w:rsid w:val="003C0656"/>
    <w:rsid w:val="003D4657"/>
    <w:rsid w:val="003E6604"/>
    <w:rsid w:val="003F46BA"/>
    <w:rsid w:val="00406DD4"/>
    <w:rsid w:val="00414B81"/>
    <w:rsid w:val="004178AB"/>
    <w:rsid w:val="004442D4"/>
    <w:rsid w:val="004521A8"/>
    <w:rsid w:val="004B1581"/>
    <w:rsid w:val="00512EC5"/>
    <w:rsid w:val="00520B8F"/>
    <w:rsid w:val="0055425D"/>
    <w:rsid w:val="00554D13"/>
    <w:rsid w:val="005860B1"/>
    <w:rsid w:val="005B5495"/>
    <w:rsid w:val="005D0D4E"/>
    <w:rsid w:val="005E090E"/>
    <w:rsid w:val="005E0DA4"/>
    <w:rsid w:val="006119FC"/>
    <w:rsid w:val="00611F54"/>
    <w:rsid w:val="0066695C"/>
    <w:rsid w:val="00672C0A"/>
    <w:rsid w:val="0067744B"/>
    <w:rsid w:val="006912BA"/>
    <w:rsid w:val="006D094F"/>
    <w:rsid w:val="006D1A2E"/>
    <w:rsid w:val="006D2942"/>
    <w:rsid w:val="006F3E83"/>
    <w:rsid w:val="0070141A"/>
    <w:rsid w:val="0071587D"/>
    <w:rsid w:val="00722E04"/>
    <w:rsid w:val="00731F31"/>
    <w:rsid w:val="0073698D"/>
    <w:rsid w:val="00756827"/>
    <w:rsid w:val="007774AF"/>
    <w:rsid w:val="007B2276"/>
    <w:rsid w:val="007B2A97"/>
    <w:rsid w:val="007C78DE"/>
    <w:rsid w:val="007D124F"/>
    <w:rsid w:val="007E77FD"/>
    <w:rsid w:val="008225B7"/>
    <w:rsid w:val="00826A89"/>
    <w:rsid w:val="0082733B"/>
    <w:rsid w:val="008355C8"/>
    <w:rsid w:val="008369F9"/>
    <w:rsid w:val="008473BC"/>
    <w:rsid w:val="00860978"/>
    <w:rsid w:val="00870031"/>
    <w:rsid w:val="00892AB2"/>
    <w:rsid w:val="008C4025"/>
    <w:rsid w:val="008E2EF5"/>
    <w:rsid w:val="008E5A52"/>
    <w:rsid w:val="0092404A"/>
    <w:rsid w:val="009331F2"/>
    <w:rsid w:val="00935B84"/>
    <w:rsid w:val="009518FF"/>
    <w:rsid w:val="00952282"/>
    <w:rsid w:val="00952BC1"/>
    <w:rsid w:val="00954F3A"/>
    <w:rsid w:val="00961862"/>
    <w:rsid w:val="00966218"/>
    <w:rsid w:val="00966D05"/>
    <w:rsid w:val="00996D77"/>
    <w:rsid w:val="009A495F"/>
    <w:rsid w:val="009B015B"/>
    <w:rsid w:val="009C052C"/>
    <w:rsid w:val="009D188A"/>
    <w:rsid w:val="009D61EF"/>
    <w:rsid w:val="009D6B3F"/>
    <w:rsid w:val="009D7AA2"/>
    <w:rsid w:val="009E324F"/>
    <w:rsid w:val="009E5754"/>
    <w:rsid w:val="00A1303B"/>
    <w:rsid w:val="00A2101E"/>
    <w:rsid w:val="00A22473"/>
    <w:rsid w:val="00A300A2"/>
    <w:rsid w:val="00A33FB4"/>
    <w:rsid w:val="00A46323"/>
    <w:rsid w:val="00A468A2"/>
    <w:rsid w:val="00A72750"/>
    <w:rsid w:val="00A75A3B"/>
    <w:rsid w:val="00A87B89"/>
    <w:rsid w:val="00A93B41"/>
    <w:rsid w:val="00A97401"/>
    <w:rsid w:val="00AB1509"/>
    <w:rsid w:val="00AC4021"/>
    <w:rsid w:val="00AE5BBD"/>
    <w:rsid w:val="00AE5BC9"/>
    <w:rsid w:val="00B617F0"/>
    <w:rsid w:val="00B6318C"/>
    <w:rsid w:val="00B8353D"/>
    <w:rsid w:val="00B9290E"/>
    <w:rsid w:val="00B941C3"/>
    <w:rsid w:val="00BA0D4B"/>
    <w:rsid w:val="00BA155B"/>
    <w:rsid w:val="00BB19CA"/>
    <w:rsid w:val="00BC722F"/>
    <w:rsid w:val="00BE5187"/>
    <w:rsid w:val="00BF0461"/>
    <w:rsid w:val="00BF4A05"/>
    <w:rsid w:val="00BF5EB0"/>
    <w:rsid w:val="00C106C2"/>
    <w:rsid w:val="00C25882"/>
    <w:rsid w:val="00C2640D"/>
    <w:rsid w:val="00C33DAA"/>
    <w:rsid w:val="00C35647"/>
    <w:rsid w:val="00C57FBA"/>
    <w:rsid w:val="00C607A7"/>
    <w:rsid w:val="00C81490"/>
    <w:rsid w:val="00CA0C4E"/>
    <w:rsid w:val="00CA49BD"/>
    <w:rsid w:val="00CB1537"/>
    <w:rsid w:val="00CD221A"/>
    <w:rsid w:val="00CE314C"/>
    <w:rsid w:val="00CF457B"/>
    <w:rsid w:val="00D00FC0"/>
    <w:rsid w:val="00D15C29"/>
    <w:rsid w:val="00D701CE"/>
    <w:rsid w:val="00D75F28"/>
    <w:rsid w:val="00D776FE"/>
    <w:rsid w:val="00D824B2"/>
    <w:rsid w:val="00D86580"/>
    <w:rsid w:val="00DB0F61"/>
    <w:rsid w:val="00DB16B2"/>
    <w:rsid w:val="00DE7DAA"/>
    <w:rsid w:val="00DF040B"/>
    <w:rsid w:val="00E045BF"/>
    <w:rsid w:val="00E157C5"/>
    <w:rsid w:val="00E162E3"/>
    <w:rsid w:val="00E24834"/>
    <w:rsid w:val="00E26F6F"/>
    <w:rsid w:val="00E41AE0"/>
    <w:rsid w:val="00E420C4"/>
    <w:rsid w:val="00E46903"/>
    <w:rsid w:val="00E5766D"/>
    <w:rsid w:val="00E72B24"/>
    <w:rsid w:val="00E96527"/>
    <w:rsid w:val="00EA46DF"/>
    <w:rsid w:val="00EB0EFF"/>
    <w:rsid w:val="00EF47C4"/>
    <w:rsid w:val="00F10C32"/>
    <w:rsid w:val="00F17A5C"/>
    <w:rsid w:val="00F17C5C"/>
    <w:rsid w:val="00F2507E"/>
    <w:rsid w:val="00F26437"/>
    <w:rsid w:val="00F331C6"/>
    <w:rsid w:val="00F366BC"/>
    <w:rsid w:val="00F418DE"/>
    <w:rsid w:val="00F57F4C"/>
    <w:rsid w:val="00F66184"/>
    <w:rsid w:val="00FA0726"/>
    <w:rsid w:val="00FC2D2E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1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1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2014-03-06T04:13:00Z</cp:lastPrinted>
  <dcterms:created xsi:type="dcterms:W3CDTF">2014-03-05T11:06:00Z</dcterms:created>
  <dcterms:modified xsi:type="dcterms:W3CDTF">2014-03-06T11:01:00Z</dcterms:modified>
</cp:coreProperties>
</file>