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B4" w:rsidRDefault="009A70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A70B4" w:rsidRDefault="009A70B4">
      <w:pPr>
        <w:pStyle w:val="ConsPlusNormal"/>
        <w:jc w:val="both"/>
        <w:outlineLvl w:val="0"/>
      </w:pPr>
    </w:p>
    <w:p w:rsidR="009A70B4" w:rsidRDefault="009A70B4">
      <w:pPr>
        <w:pStyle w:val="ConsPlusTitle"/>
        <w:jc w:val="center"/>
        <w:outlineLvl w:val="0"/>
      </w:pPr>
      <w:r>
        <w:t>АДМИНИСТРАЦИЯ ГОРОДА ПЕРМИ</w:t>
      </w:r>
    </w:p>
    <w:p w:rsidR="009A70B4" w:rsidRDefault="009A70B4">
      <w:pPr>
        <w:pStyle w:val="ConsPlusTitle"/>
        <w:jc w:val="center"/>
      </w:pPr>
    </w:p>
    <w:p w:rsidR="009A70B4" w:rsidRDefault="009A70B4">
      <w:pPr>
        <w:pStyle w:val="ConsPlusTitle"/>
        <w:jc w:val="center"/>
      </w:pPr>
      <w:r>
        <w:t>ПОСТАНОВЛЕНИЕ</w:t>
      </w:r>
    </w:p>
    <w:p w:rsidR="009A70B4" w:rsidRDefault="009A70B4">
      <w:pPr>
        <w:pStyle w:val="ConsPlusTitle"/>
        <w:jc w:val="center"/>
      </w:pPr>
      <w:r>
        <w:t>от 1 июня 2012 г. N 46-П</w:t>
      </w:r>
    </w:p>
    <w:p w:rsidR="009A70B4" w:rsidRDefault="009A70B4">
      <w:pPr>
        <w:pStyle w:val="ConsPlusTitle"/>
        <w:jc w:val="center"/>
      </w:pPr>
    </w:p>
    <w:p w:rsidR="009A70B4" w:rsidRDefault="009A70B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A70B4" w:rsidRDefault="009A70B4">
      <w:pPr>
        <w:pStyle w:val="ConsPlusTitle"/>
        <w:jc w:val="center"/>
      </w:pPr>
      <w:r>
        <w:t>ДЕПАРТАМЕНТОМ ЖИЛИЩНО-КОММУНАЛЬНОГО ХОЗЯЙСТВА АДМИНИСТРАЦИИ</w:t>
      </w:r>
    </w:p>
    <w:p w:rsidR="009A70B4" w:rsidRDefault="009A70B4">
      <w:pPr>
        <w:pStyle w:val="ConsPlusTitle"/>
        <w:jc w:val="center"/>
      </w:pPr>
      <w:r>
        <w:t>ГОРОДА ПЕРМИ МУНИЦИПАЛЬНОЙ УСЛУГИ "ПРЕДОСТАВЛЕНИЕ ИНФОРМАЦИИ</w:t>
      </w:r>
    </w:p>
    <w:p w:rsidR="009A70B4" w:rsidRDefault="009A70B4">
      <w:pPr>
        <w:pStyle w:val="ConsPlusTitle"/>
        <w:jc w:val="center"/>
      </w:pPr>
      <w:r>
        <w:t>О ПОРЯДКЕ ПРЕДОСТАВЛЕНИЯ ЖИЛИЩНО-КОММУНАЛЬНЫХ УСЛУГ</w:t>
      </w:r>
    </w:p>
    <w:p w:rsidR="009A70B4" w:rsidRDefault="009A70B4">
      <w:pPr>
        <w:pStyle w:val="ConsPlusTitle"/>
        <w:jc w:val="center"/>
      </w:pPr>
      <w:r>
        <w:t>НАСЕЛЕНИЮ"</w:t>
      </w:r>
    </w:p>
    <w:p w:rsidR="009A70B4" w:rsidRDefault="009A70B4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70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01.08.2012 </w:t>
            </w:r>
            <w:hyperlink r:id="rId6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7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24.01.2014 </w:t>
            </w:r>
            <w:hyperlink r:id="rId8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27.03.2014 </w:t>
            </w:r>
            <w:hyperlink r:id="rId9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1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29.04.2016 </w:t>
            </w:r>
            <w:hyperlink r:id="rId1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12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13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31.05.2022 </w:t>
            </w:r>
            <w:hyperlink r:id="rId14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департаментом жилищно-коммунального хозяйства администрации города Перми муниципальной услуги "Предоставление информации о порядке предоставления жилищно-коммунальных услуг населению".</w:t>
      </w:r>
    </w:p>
    <w:p w:rsidR="009A70B4" w:rsidRDefault="009A70B4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Перми от 31.05.2022 N 423)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9A70B4" w:rsidRDefault="009A70B4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Южакова С.Н.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right"/>
      </w:pPr>
      <w:r>
        <w:t>Глава администрации города Перми</w:t>
      </w:r>
    </w:p>
    <w:p w:rsidR="009A70B4" w:rsidRDefault="009A70B4">
      <w:pPr>
        <w:pStyle w:val="ConsPlusNormal"/>
        <w:jc w:val="right"/>
      </w:pPr>
      <w:r>
        <w:t>А.Ю.МАХОВИКОВ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right"/>
        <w:outlineLvl w:val="0"/>
      </w:pPr>
      <w:r>
        <w:t>УТВЕРЖДЕН</w:t>
      </w:r>
    </w:p>
    <w:p w:rsidR="009A70B4" w:rsidRDefault="009A70B4">
      <w:pPr>
        <w:pStyle w:val="ConsPlusNormal"/>
        <w:jc w:val="right"/>
      </w:pPr>
      <w:r>
        <w:t>Постановлением</w:t>
      </w:r>
    </w:p>
    <w:p w:rsidR="009A70B4" w:rsidRDefault="009A70B4">
      <w:pPr>
        <w:pStyle w:val="ConsPlusNormal"/>
        <w:jc w:val="right"/>
      </w:pPr>
      <w:r>
        <w:t>администрации города Перми</w:t>
      </w:r>
    </w:p>
    <w:p w:rsidR="009A70B4" w:rsidRDefault="009A70B4">
      <w:pPr>
        <w:pStyle w:val="ConsPlusNormal"/>
        <w:jc w:val="right"/>
      </w:pPr>
      <w:r>
        <w:t>от 01.06.2012 N 46-П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9A70B4" w:rsidRDefault="009A70B4">
      <w:pPr>
        <w:pStyle w:val="ConsPlusTitle"/>
        <w:jc w:val="center"/>
      </w:pPr>
      <w:r>
        <w:t>ПРЕДОСТАВЛЕНИЯ ДЕПАРТАМЕНТОМ ЖИЛИЩНО-КОММУНАЛЬНОГО ХОЗЯЙСТВА</w:t>
      </w:r>
    </w:p>
    <w:p w:rsidR="009A70B4" w:rsidRDefault="009A70B4">
      <w:pPr>
        <w:pStyle w:val="ConsPlusTitle"/>
        <w:jc w:val="center"/>
      </w:pPr>
      <w:r>
        <w:t>АДМИНИСТРАЦИИ ГОРОДА ПЕРМИ МУНИЦИПАЛЬНОЙ УСЛУГИ</w:t>
      </w:r>
    </w:p>
    <w:p w:rsidR="009A70B4" w:rsidRDefault="009A70B4">
      <w:pPr>
        <w:pStyle w:val="ConsPlusTitle"/>
        <w:jc w:val="center"/>
      </w:pPr>
      <w:r>
        <w:t>"ПРЕДОСТАВЛЕНИЕ ИНФОРМАЦИИ О ПОРЯДКЕ ПРЕДОСТАВЛЕНИЯ</w:t>
      </w:r>
    </w:p>
    <w:p w:rsidR="009A70B4" w:rsidRDefault="009A70B4">
      <w:pPr>
        <w:pStyle w:val="ConsPlusTitle"/>
        <w:jc w:val="center"/>
      </w:pPr>
      <w:r>
        <w:t>ЖИЛИЩНО-КОММУНАЛЬНЫХ УСЛУГ НАСЕЛЕНИЮ"</w:t>
      </w:r>
    </w:p>
    <w:p w:rsidR="009A70B4" w:rsidRDefault="009A70B4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70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0B4" w:rsidRDefault="009A70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31.05.2022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  <w:outlineLvl w:val="1"/>
      </w:pPr>
      <w:r>
        <w:t>I. Общие положения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1.1. Административный регламент предоставления департаментом жилищно-коммунального хозяйства администрации города Перми муниципальной услуги "Предоставление информации о порядке предоставления жилищно-коммунальных услуг населению" (далее - Административный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1.2. Заявителями на получение муниципальной услуги являются юридические и физические лица (далее - Заявитель).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2" w:name="P51"/>
      <w:bookmarkEnd w:id="2"/>
      <w:r>
        <w:t>1.3. Орган, предоставляющий муниципальную услугу, - департамент жилищно-коммунального хозяйства администрации города Перми (далее - Департамент).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Место нахождения Департамента: 614000, г. Пермь, ул. Ленина, 34.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График работы Департамента: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понедельник-четверг - с 09.00 час. до 18.00 час.;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пятница - с 09.00 час. до 17.00 час.;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перерыв - с 13.00 час. до 13.48 час.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3" w:name="P57"/>
      <w:bookmarkEnd w:id="3"/>
      <w:r>
        <w:t>1.4. Заявление на предоставление муниципальной услуги может быть подано следующим способом: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путем личного обращения Заявителя в Департамент;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доставкой по почте по адресу, указанному в </w:t>
      </w:r>
      <w:hyperlink w:anchor="P5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электронном виде: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1.5. Положения настоящего Административного регламента, регулирующие подачу заявлений в форме электронных документов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1.6.1. в Департаменте: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на информационных стендах;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 телефонам;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 письменному заявлению;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lastRenderedPageBreak/>
        <w:t>по электронной почте: communal@gorodperm.ru;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1.6.2. в МФЦ: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личном обращении;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 телефонам;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1.6.4. на Едином портале http://www.gosuslugi.ru.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1.7. На информационных стендах Департамента размещается следующая информация: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технологическая схема предоставления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график приема заявителей должностными лицами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1.8. На официальном сайте размещаются следующие сведения: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текст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технологическая схема предоставления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1.9. На Едином портале размещаются следующие сведения: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способы подачи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способы получения результата;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стоимость и порядок оплаты;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сроки для оказания муниципальной услуги, основания для отказа;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результат оказания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контакты;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документы, необходимые для получения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документы, предоставляемые по завершении оказания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сведения о муниципальной услуге;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межведомственное взаимодействие;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сведения о нормативных правовых актах, регулирующих предоставление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текст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административные процедуры;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lastRenderedPageBreak/>
        <w:t>показатели доступности и качества.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1.10. Информирование о предоставлении муниципальной услуги осуществляется по телефонам (342) 212-29-55, 212-40-90.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1.11. Информирование Заявителей о стадии предоставления муниципальной услуги осуществляется: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специалистами Департамента по указанным в </w:t>
      </w:r>
      <w:hyperlink w:anchor="P102">
        <w:r>
          <w:rPr>
            <w:color w:val="0000FF"/>
          </w:rPr>
          <w:t>пункте 1.10</w:t>
        </w:r>
      </w:hyperlink>
      <w:r>
        <w:t xml:space="preserve"> настоящего Административного регламента телефонным номерам;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57">
        <w:r>
          <w:rPr>
            <w:color w:val="0000FF"/>
          </w:rPr>
          <w:t>пункте 1.4</w:t>
        </w:r>
      </w:hyperlink>
      <w:r>
        <w:t xml:space="preserve"> настоящего Административного регламента телефонным номерам в случае, если заявление было подано через МФЦ;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через Единый портал, в случае если заявление было подано через Единый портал.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bookmarkStart w:id="5" w:name="P111"/>
      <w:bookmarkEnd w:id="5"/>
      <w:r>
        <w:t>2.1. Муниципальная услуга - предоставление информации о порядке предоставления жилищно-коммунальных услуг населению включает следующие подуслуги: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предоставление информации о жилищно-коммунальных услугах;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предоставление информации о принадлежности указанных в запросе объектов электросетевого хозяйства;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предоставление информации об организации, в которую следует обратиться в целях заключения договора о подключении к системам теплоснабжения;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предоставление информации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организации.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 подуслуге "Предоставление информации о жилищно-коммунальных услугах" представляется следующая информация о: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2.1.1. предоставляемых жилищных услугах о 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установленных ценах (тарифах) на услуги и работы по содержанию и ремонту общего имущества в многоквартирных домах и жилых помещениях в них;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договоре управления многоквартирным домом;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составе общего имущества многоквартирного дома;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порядке раскрытия информации управляющими организациями, ТСЖ, ЖСК, ЖК и иными специализированными кооперативами;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порядке проведения осмотров технического состояния жилых зданий;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техническом обследовании жилых зданий;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проведении работ по капитальному ремонту жилых зданий, контроле качества ремонта;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подготовке жилищного фонда к сезонной эксплуатации;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lastRenderedPageBreak/>
        <w:t>требованиях к организации текущего ремонта;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пожарной безопасности;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санитарно-эпидемиологических требованиях к содержанию жилых домов;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содержанию и ремонту внутридомового газового оборудования;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содержанию и ремонту лифтов;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перечне работ, входящих в плату за содержание жилья;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перечне работ, входящих в плату за ремонт жилья;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перечне дополнительных работ, выполняемых по заказам за счет средств потребителей;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2.1.2. предоставляемых коммунальных услугах о 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ценах (тарифах) на предоставляемые коммунальные услуги и размерах оплаты этих услуг;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соблюдении установленных параметров качества товаров и услуг организаций, поставляющих ресурсы;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объектах коммунальной и инженерной инфраструктур, лицах, осуществляющих эксплуатацию указанных объектов;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типовых договорах на предоставление энергоресурсов, поставку холодной воды и водоотведение;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нормативных параметрах коммунальных услуг.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2.2. Муниципальная услуга предоставляется Департаментом.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2.3. Результатом предоставления муниципальной услуги является: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Выдача (направление) информации, указанной в </w:t>
      </w:r>
      <w:hyperlink w:anchor="P11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или отказ в предоставлении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2.4. Срок предоставления муниципальной услуги: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случае поступления запроса о 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жилищно-коммунальных услугах - 5 рабочих дней,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принадлежности указанных в запросе объектов электросетевого хозяйства - 10 календарных дней;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организации, в которую следует обратиться в целях заключения договора о подключении к системам теплоснабжения, - 2 рабочих дня;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организации, - 3 рабочих дня.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2.5. Муниципальная услуга предоставляется в соответствии с нормативными правовыми актами: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9A70B4" w:rsidRDefault="009A70B4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9A70B4" w:rsidRDefault="009A70B4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9A70B4" w:rsidRDefault="009A70B4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сетям";</w:t>
      </w:r>
    </w:p>
    <w:p w:rsidR="009A70B4" w:rsidRDefault="009A70B4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2021 г. N 2115 "Об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</w:r>
    </w:p>
    <w:p w:rsidR="009A70B4" w:rsidRDefault="009A70B4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Федерации";</w:t>
      </w:r>
    </w:p>
    <w:p w:rsidR="009A70B4" w:rsidRDefault="009A70B4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Уставом</w:t>
        </w:r>
      </w:hyperlink>
      <w:r>
        <w:t xml:space="preserve"> города Перми.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6" w:name="P161"/>
      <w:bookmarkEnd w:id="6"/>
      <w:r>
        <w:t xml:space="preserve">направленное в Департамент </w:t>
      </w:r>
      <w:hyperlink w:anchor="P343">
        <w:r>
          <w:rPr>
            <w:color w:val="0000FF"/>
          </w:rPr>
          <w:t>заявление</w:t>
        </w:r>
      </w:hyperlink>
      <w:r>
        <w:t xml:space="preserve"> в письменной форме согласно приложению 1 к настоящему Административному регламенту или в электронном виде.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 подлежит обязательной регистрации в общем отделе Департамента в течение 1 рабочего дня со дня приема заявления.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Заявление, поступившее по почте, через МФЦ, посредством Единого портала, регистрируется в день поступления.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Заявление, поступившее посредством личного обращения, регистрируется в течение 10 минут с момента начала приема заявителя специалистом, ответственным за прием и регистрацию документов.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2.7. Департамент не вправе требовать от заявителя: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</w:t>
      </w:r>
      <w:r>
        <w:lastRenderedPageBreak/>
        <w:t xml:space="preserve">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2.8. Требования к оформлению и подаче заявления.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 может быть заполнено от руки или подготовлено машинописным способом.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2.8.1, 2.8.2 настоящего Административного регламента.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Заявление, направленное в форме электронного документа с использованием Единого портала, должно соответствовать требованиям, установленным абзацем вторым пункта 2.6, пунктами 2.8.1, 2.8.3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7" w:name="P173"/>
      <w:bookmarkEnd w:id="7"/>
      <w:r>
        <w:t>2.8.1. в заявлении также указывается один из следующих способов предоставления результатов рассмотрения заявления: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виде электронного документа, размещенного на Едином портале, ссылка на который направляется Заявителю посредством электронной почты;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виде электронного документа, который направляется Заявителю посредством электронной почты;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8" w:name="P178"/>
      <w:bookmarkEnd w:id="8"/>
      <w:r>
        <w:t>2.8.2. требования к документам, представляемым в Департамент: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должны быть написаны разборчиво;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не должны быть исполнены карандашом;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должны содержать достоверную на дату подачи заявления информацию.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Листы представляемых документов должны быть пронумерованы.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9" w:name="P187"/>
      <w:bookmarkEnd w:id="9"/>
      <w:r>
        <w:t xml:space="preserve">2.8.3. заявления и прилагаемые к ним документы, представляемые через Единый портал, </w:t>
      </w:r>
      <w:r>
        <w:lastRenderedPageBreak/>
        <w:t>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Электронные документы (электронные образы документов), прилагаемые к Заявлению, направляются в виде файлов в форматах pdf, tif.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10" w:name="P191"/>
      <w:bookmarkEnd w:id="10"/>
      <w:r>
        <w:t>2.9. Основания для отказа в приеме заявления: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 подано в иной уполномоченный орган (отсутствие у Департамента полномочий по предоставлению муниципальной услуги);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заявление не соответствует требованиям, установленным в </w:t>
      </w:r>
      <w:hyperlink w:anchor="P161">
        <w:r>
          <w:rPr>
            <w:color w:val="0000FF"/>
          </w:rPr>
          <w:t>абзаце втором пункта 2.6</w:t>
        </w:r>
      </w:hyperlink>
      <w:r>
        <w:t xml:space="preserve">, </w:t>
      </w:r>
      <w:hyperlink w:anchor="P173">
        <w:r>
          <w:rPr>
            <w:color w:val="0000FF"/>
          </w:rPr>
          <w:t>пунктах 2.8.1</w:t>
        </w:r>
      </w:hyperlink>
      <w:r>
        <w:t xml:space="preserve">, </w:t>
      </w:r>
      <w:hyperlink w:anchor="P178">
        <w:r>
          <w:rPr>
            <w:color w:val="0000FF"/>
          </w:rPr>
          <w:t>2.8.2</w:t>
        </w:r>
      </w:hyperlink>
      <w:r>
        <w:t xml:space="preserve">, </w:t>
      </w:r>
      <w:hyperlink w:anchor="P187">
        <w:r>
          <w:rPr>
            <w:color w:val="0000FF"/>
          </w:rPr>
          <w:t>2.8.3</w:t>
        </w:r>
      </w:hyperlink>
      <w:r>
        <w:t xml:space="preserve">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поступило письменное заявление гражданина о возврате заявления.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 случае выявления оснований для отказа в приеме заявления оно возвращается Заявителю с мотивированным письменным обоснованием по форме согласно </w:t>
      </w:r>
      <w:hyperlink w:anchor="P428">
        <w:r>
          <w:rPr>
            <w:color w:val="0000FF"/>
          </w:rPr>
          <w:t>приложению 3</w:t>
        </w:r>
      </w:hyperlink>
      <w:r>
        <w:t xml:space="preserve"> к настоящему Административному регламенту.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11" w:name="P196"/>
      <w:bookmarkEnd w:id="11"/>
      <w:r>
        <w:t>2.10. Исчерпывающий перечень оснований для отказа в предоставлении муниципальной услуги: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текст заявления не поддается прочтению;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запрашиваемая информация не относится к информации, указанной в </w:t>
      </w:r>
      <w:hyperlink w:anchor="P11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 случае выявления оснований для отказа в предоставлении муниципальной услуги </w:t>
      </w:r>
      <w:hyperlink w:anchor="P462">
        <w:r>
          <w:rPr>
            <w:color w:val="0000FF"/>
          </w:rPr>
          <w:t>решение</w:t>
        </w:r>
      </w:hyperlink>
      <w:r>
        <w:t xml:space="preserve"> об отказе в предоставлении муниципальной услуги направляется (выдается) заявителю по форме согласно приложению 4 к настоящему Административному регламенту.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2.11. Основания для приостановления предоставления муниципальной услуги не предусмотрены.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2.12. Муниципальная услуга предоставляется бесплатно.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2.13. Максимальный срок ожидания заявителя в очереди при подаче заявления путем личного обращения в Департамент и при получении результата муниципальной услуги не должен превышать 15 минут.</w:t>
      </w:r>
    </w:p>
    <w:p w:rsidR="009A70B4" w:rsidRDefault="009A70B4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70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0B4" w:rsidRDefault="009A7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70B4" w:rsidRDefault="009A70B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0B4" w:rsidRDefault="009A70B4">
            <w:pPr>
              <w:pStyle w:val="ConsPlusNormal"/>
            </w:pPr>
          </w:p>
        </w:tc>
      </w:tr>
    </w:tbl>
    <w:p w:rsidR="009A70B4" w:rsidRDefault="009A70B4">
      <w:pPr>
        <w:pStyle w:val="ConsPlusNormal"/>
        <w:spacing w:before="260"/>
        <w:ind w:firstLine="540"/>
        <w:jc w:val="both"/>
      </w:pPr>
      <w:r>
        <w:t>2.12. Заявление подлежит обязательной регистрации в общем отделе Департамента в течение 1 рабочего дня со дня приема заявления.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Заявление, поступившее по почте, регистрируется в день поступления.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Заявление, поступившее посредством личного обращения, регистрируется в течение 10 минут с момента начала приема заявителя специалистом, ответственным за прием и регистрацию документов.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2.14.1. вход в здание, в котором располагается Департамент, оборудуется информационной </w:t>
      </w:r>
      <w:r>
        <w:lastRenderedPageBreak/>
        <w:t>табличкой (вывеской), содержащей наименование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места для ожидания заявителями приема должны быть оборудованы скамьями, стульями;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2.14.4.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муниципальных служащих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обеспечение допуска в Департамент собаки-проводника.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Показателем доступности муниципальной услуги является возможность подачи заявления по почте, через Единый портал или МФЦ.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соблюдение сроков выполнения административных процедур, установленных настоящим Административным регламентом;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количество взаимодействий Заявителя со специалистами Департамента: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не должно превышать двух раз при подаче заявления в Департамент, в том числе при личном обращении Заявителя для получения информации о результате предоставления муниципальной услуги в Департамент;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не должно превышать одного раза при подаче заявления в Департамент в случае, когда результат предоставления муниципальной услуги направляется Заявителю на адрес (почтовый или электронный), указанный в заявлении;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lastRenderedPageBreak/>
        <w:t>соблюдение установленных сроков предоставления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2.16. Письменные заявления и заявления, поступившие через Единый портал, обрабатываются специалистами Департамента в порядке, предусмотренном для работы с обращениями граждан.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  <w:outlineLvl w:val="1"/>
      </w:pPr>
      <w:r>
        <w:t>III. Административные процедуры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прием и регистрация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подготовка результата предоставления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направление (выдача) результата предоставления муниципальной услуги Заявителю.</w:t>
      </w:r>
    </w:p>
    <w:p w:rsidR="009A70B4" w:rsidRDefault="009A70B4">
      <w:pPr>
        <w:pStyle w:val="ConsPlusNormal"/>
        <w:spacing w:before="200"/>
        <w:ind w:firstLine="540"/>
        <w:jc w:val="both"/>
      </w:pPr>
      <w:hyperlink w:anchor="P398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3.2. Прием и регистрация заявления: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3.2.1. основанием для начала проведения административной процедуры приема и регистрации заявления является поступление в Департамент, в том числе через МФЦ, заявления о предоставлении информации о 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порядке предоставления жилищно-коммунальных услуг населению;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принадлежности указанных в запросе объектов электросетевого хозяйства;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организации, в которую следует обратиться в целях заключения договора о подключении к системам теплоснабжения;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организации.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заявлении в обязательном порядке заявитель указывает наименование Департамента, в который направляет письменный запрос, а также свои фамилию, имя, отчество (при наличии), почтовый адрес, по которому должен быть направлен ответ, излагает суть запроса, ставит личную подпись и дату;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3.2.2. ответственным за выполнение административной процедуры является специалист Департамента, в должностные обязанности которого входит прием и регистрация заявлений.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поступлении в Департамент заявления и приложенных документов посредством почтового отправления специалист Департамента, в должностные обязанности которого входит прием и регистрация заявлений, оставляет их с отметками о приеме заявления для дальнейшей работы в Департаменте.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личном обращении Заявителя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Специалист Департамента, в должностные обязанности которого входит прием и регистрация заявлений, регистрирует заявление, поступившее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 должностные обязанности которого входит прием и регистрация заявлений, уведомления, содержащего входящий регистрационный номер заявления, дату получения указанного заявления, в личный кабинет Заявителя на Едином портале;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lastRenderedPageBreak/>
        <w:t>3.2.3. поступившие заявления регистрируются в системе электронного документооборота;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3.2.4. специалист Департамента, в должностные обязанности которого входит прием и регистрация заявлений: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осуществляет проверку поступившего заявления на наличие/отсутствие оснований для отказа в приеме заявления, установленных </w:t>
      </w:r>
      <w:hyperlink w:anchor="P19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 случае отсутствия оснований для отказа в приеме заявления, установленных </w:t>
      </w:r>
      <w:hyperlink w:anchor="P19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передает заявление на рассмотрение начальнику Департамента в день поступления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приеме заявления, установленных </w:t>
      </w:r>
      <w:hyperlink w:anchor="P19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подготавливает проект </w:t>
      </w:r>
      <w:hyperlink w:anchor="P462">
        <w:r>
          <w:rPr>
            <w:color w:val="0000FF"/>
          </w:rPr>
          <w:t>решения</w:t>
        </w:r>
      </w:hyperlink>
      <w:r>
        <w:t xml:space="preserve"> об отказе в приеме заявления по форме согласно приложению 4 к настоящему Административному регламенту с указанием всех оснований, выявленных в ходе проверки поступившего заявления, обеспечивает подписание проекта решения об отказе в приеме заявления начальником Департамента и в соответствии с </w:t>
      </w:r>
      <w:hyperlink w:anchor="P259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 выдает (направляет) заявление и решение об отказе в приеме заявления Заявителю;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3.2.5. срок проведения административной процедуры - не более 1 календарного дня;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3.2.6. результатом административной процедуры является зарегистрированное и переданное начальнику Департамента заявление.</w:t>
      </w:r>
    </w:p>
    <w:p w:rsidR="009A70B4" w:rsidRDefault="009A70B4">
      <w:pPr>
        <w:pStyle w:val="ConsPlusNormal"/>
        <w:spacing w:before="200"/>
        <w:ind w:firstLine="540"/>
        <w:jc w:val="both"/>
      </w:pPr>
      <w:bookmarkStart w:id="12" w:name="P259"/>
      <w:bookmarkEnd w:id="12"/>
      <w:r>
        <w:t>3.3. Подготовка результата предоставления муниципальной услуги: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3.3.1. основанием для начала проведения административной процедуры подготовки результата предоставления муниципальной услуги является поступление заявления на рассмотрение начальнику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3.3.2. начальник Департамента: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определяет ответственного исполнителя;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передает ему заявление для подготовки проекта результата предоставления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осуществляет соответствующую отметку в системе электронного документооборота.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3.3.3. ответственный исполнитель: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проверяет наличие/отсутствие оснований для отказа в предоставлении муниципальной услуги, предусмотренных </w:t>
      </w:r>
      <w:hyperlink w:anchor="P196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 случае отсутствия оснований для отказа в предоставлении муниципальной услуги, предусмотренных </w:t>
      </w:r>
      <w:hyperlink w:anchor="P196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анализирует тематику поступившего заявления, в соответствии с ней готовит информацию о порядке предоставления жилищно-коммунальных услуг населению, обеспечивает подписание информации о порядке предоставления жилищно-коммунальных услуг населению начальником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196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подготавливает проект </w:t>
      </w:r>
      <w:hyperlink w:anchor="P428">
        <w:r>
          <w:rPr>
            <w:color w:val="0000FF"/>
          </w:rPr>
          <w:t>решения</w:t>
        </w:r>
      </w:hyperlink>
      <w:r>
        <w:t xml:space="preserve"> об отказе в предоставлении муниципальной услуги по форме согласно приложению 3 к настоящему Административному регламенту и обеспечивает подписание решения об отказе в предоставлении муниципальной услуги начальником Департамента;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3.3.4. подписанные информацию о порядке предоставления жилищно-коммунальных услуг населению или решение об отказе в предоставлении муниципальной услуги ответственный специалист передает специалисту Департамента, в должностные обязанности которого входит прием и регистрация заявлений, для выдачи (направления) Заявителю;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3.3.5. максимальная продолжительность административной процедуры подготовки результата предоставления муниципальной услуги составляет в случае поступления запроса о </w:t>
      </w:r>
      <w:r>
        <w:lastRenderedPageBreak/>
        <w:t>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жилищно-коммунальных услугах - 4 рабочих дня со дня поступления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принадлежности указанных в запросе объектов электросетевого хозяйства - 8 календарных дней со дня поступления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организации, в которую следует обратиться в целях заключения договора о подключении к системам теплоснабжения, - в день поступления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организации, - 2 рабочих дня со дня поступления заявления;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3.3.6. результатом административной процедуры является переданный специалисту Департамента, в должностные обязанности которого входит прием и регистрация заявлений, результат предоставления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3.4. Направление (выдача) результата предоставления муниципальной услуги Заявителю.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3.4.1. основанием для начала административной процедуры направления (выдачи) результата предоставления муниципальной услуги Заявителю является поступление результата предоставления муниципальной услуги специалисту Департамента, в должностные обязанности которого входит прием и регистрация заявлений;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3.4.2. специалист Департамента, в должностные обязанности которого входит прием и регистрация заявлений: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регистрирует результат предоставления муниципальной услуги;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выдает (направляет) способом, определенным Заявителем в заявлении (через МФЦ, посредством почтовой связи), результат предоставления муниципальной услуги на бумажном носителе и (или) в форме электронного документа, подписанного начальником Департамента с использованием усиленной квалифицированной электронной подписи, через Единый портал;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3.4.3. результатом административной процедуры является выдача (направление) способом, определенным Заявителем в заявлении, результата предоставления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случае подачи Заявителем заявления через Единый портал результат предоставления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начальника Департамента.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 случае неполучения Заявителем результата предоставления муниципальной услуги в Департаменте результат предоставления муниципальной услуги хранится в Департаменте до востребования;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3.4.4. максимальный срок административной процедуры направления (выдача) результата предоставления муниципальной услуги Заявителю - 1 календарный день.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9A70B4" w:rsidRDefault="009A70B4">
      <w:pPr>
        <w:pStyle w:val="ConsPlusTitle"/>
        <w:jc w:val="center"/>
      </w:pPr>
      <w:r>
        <w:t>настоящего Административного регламента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4.1. Формы контроля: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текущий контроль;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плановые проверки;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внеплановые проверки.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путем анализа ежемесячных отчетов, содержащих сведения о соблюдении (нарушении) сроков предоставления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lastRenderedPageBreak/>
        <w:t>4.3. Плановые проверки проводятся не реже 1 раза в год на основании письменного или устного поручения начальника Департамента.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4.5. Должностные лица, муниципальные служащие Департамента несут дисциплинарную и иную ответственность в соответствии с законодательством Российской Федерации.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9A70B4" w:rsidRDefault="009A70B4">
      <w:pPr>
        <w:pStyle w:val="ConsPlusTitle"/>
        <w:jc w:val="center"/>
      </w:pPr>
      <w:r>
        <w:t>органа, предоставляющего муниципальную услугу,</w:t>
      </w:r>
    </w:p>
    <w:p w:rsidR="009A70B4" w:rsidRDefault="009A70B4">
      <w:pPr>
        <w:pStyle w:val="ConsPlusTitle"/>
        <w:jc w:val="center"/>
      </w:pPr>
      <w:r>
        <w:t>а также должностных лиц, муниципальных служащих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5.3. Действия (бездействие) должностных лиц, муниципальных служащих Департамента, территориальных органов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right"/>
        <w:outlineLvl w:val="1"/>
      </w:pPr>
      <w:r>
        <w:t>Приложение 1</w:t>
      </w:r>
    </w:p>
    <w:p w:rsidR="009A70B4" w:rsidRDefault="009A70B4">
      <w:pPr>
        <w:pStyle w:val="ConsPlusNormal"/>
        <w:jc w:val="right"/>
      </w:pPr>
      <w:r>
        <w:t>к Административному регламенту</w:t>
      </w:r>
    </w:p>
    <w:p w:rsidR="009A70B4" w:rsidRDefault="009A70B4">
      <w:pPr>
        <w:pStyle w:val="ConsPlusNormal"/>
        <w:jc w:val="right"/>
      </w:pPr>
      <w:r>
        <w:t>предоставления департаментом</w:t>
      </w:r>
    </w:p>
    <w:p w:rsidR="009A70B4" w:rsidRDefault="009A70B4">
      <w:pPr>
        <w:pStyle w:val="ConsPlusNormal"/>
        <w:jc w:val="right"/>
      </w:pPr>
      <w:r>
        <w:t>жилищно-коммунального хозяйства</w:t>
      </w:r>
    </w:p>
    <w:p w:rsidR="009A70B4" w:rsidRDefault="009A70B4">
      <w:pPr>
        <w:pStyle w:val="ConsPlusNormal"/>
        <w:jc w:val="right"/>
      </w:pPr>
      <w:r>
        <w:t>администрации города Перми</w:t>
      </w:r>
    </w:p>
    <w:p w:rsidR="009A70B4" w:rsidRDefault="009A70B4">
      <w:pPr>
        <w:pStyle w:val="ConsPlusNormal"/>
        <w:jc w:val="right"/>
      </w:pPr>
      <w:r>
        <w:t>муниципальной услуги "Предоставление</w:t>
      </w:r>
    </w:p>
    <w:p w:rsidR="009A70B4" w:rsidRDefault="009A70B4">
      <w:pPr>
        <w:pStyle w:val="ConsPlusNormal"/>
        <w:jc w:val="right"/>
      </w:pPr>
      <w:r>
        <w:t>информации о порядке предоставления</w:t>
      </w:r>
    </w:p>
    <w:p w:rsidR="009A70B4" w:rsidRDefault="009A70B4">
      <w:pPr>
        <w:pStyle w:val="ConsPlusNormal"/>
        <w:jc w:val="right"/>
      </w:pPr>
      <w:r>
        <w:t>жилищно-коммунальных услуг населению"</w:t>
      </w:r>
    </w:p>
    <w:p w:rsidR="009A70B4" w:rsidRDefault="009A70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9A70B4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</w:pPr>
            <w:r>
              <w:t>Начальнику департамента</w:t>
            </w:r>
          </w:p>
          <w:p w:rsidR="009A70B4" w:rsidRDefault="009A70B4">
            <w:pPr>
              <w:pStyle w:val="ConsPlusNormal"/>
            </w:pPr>
            <w:r>
              <w:lastRenderedPageBreak/>
              <w:t>жилищно-коммунального хозяйства</w:t>
            </w:r>
          </w:p>
          <w:p w:rsidR="009A70B4" w:rsidRDefault="009A70B4">
            <w:pPr>
              <w:pStyle w:val="ConsPlusNormal"/>
            </w:pPr>
            <w:r>
              <w:t>администрации города Перми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от _______________________________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почтовый адрес: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телефон: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  <w:p w:rsidR="009A70B4" w:rsidRDefault="009A70B4">
            <w:pPr>
              <w:pStyle w:val="ConsPlusNormal"/>
            </w:pPr>
            <w:r>
              <w:t>электронная почта:</w:t>
            </w:r>
          </w:p>
          <w:p w:rsidR="009A70B4" w:rsidRDefault="009A70B4">
            <w:pPr>
              <w:pStyle w:val="ConsPlusNormal"/>
            </w:pPr>
            <w:r>
              <w:t>__________________________________</w:t>
            </w: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center"/>
      </w:pPr>
      <w:bookmarkStart w:id="13" w:name="P343"/>
      <w:bookmarkEnd w:id="13"/>
      <w:r>
        <w:t>ЗАЯВЛЕНИЕ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Прошу представить информацию о порядке предоставления жилищно-коммунальных услуг населению о (нужное подчеркнуть):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 предоставляемых жилищных услугах о 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установленных ценах (тарифах) на услуги и работы по содержанию и ремонту общего имущества в многоквартирных домах и жилых помещениях в них;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договоре управления многоквартирным домом;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составе общего имущества многоквартирного дома;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порядке раскрытия информации управляющими организациями, ТСЖ, ЖСК, ЖК и иными специализированными кооперативами;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порядке проведения осмотров технического состояния жилых зданий;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техническом обследовании жилых зданий;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проведении работ по капитальному ремонту жилых зданий, контроле качества ремонта;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подготовке жилищного фонда к сезонной эксплуатации;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организации текущего ремонта;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пожарной безопасности;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санитарно-эпидемиологических требованиях к содержанию жилых домов;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содержанию и ремонту внутридомового газового оборудования;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требованиях к содержанию и ремонту лифтов;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перечне работ, входящих в плату за содержание жилья;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перечне работ, входящих в плату за ремонт жилья;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перечне дополнительных работ, выполняемых по заказам за счет средств потребителей;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2. предоставляемых коммунальных услугах о (об):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ценах (тарифах) на предоставляемые коммунальные услуги и размерах оплаты этих услуг;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соблюдении установленных параметров качества товаров и услуг организаций, поставляющих ресурсы;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объектах коммунальной и инженерной инфраструктур, лицах, осуществляющих </w:t>
      </w:r>
      <w:r>
        <w:lastRenderedPageBreak/>
        <w:t>эксплуатацию указанных объектов;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типовых договорах на предоставление энергоресурсов, поставку холодной воды и водоотведение;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нормативных параметрах коммунальных услуг;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 о принадлежности указанных в запросе объектов электросетевого хозяйства;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4. об организации, в которую следует обратиться в целях заключения договора о подключении к системам теплоснабжения;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5.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организации.</w:t>
      </w:r>
    </w:p>
    <w:p w:rsidR="009A70B4" w:rsidRDefault="009A70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70B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ind w:firstLine="283"/>
              <w:jc w:val="both"/>
            </w:pPr>
            <w:r>
              <w:t>Адрес: ________________________________________________________________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A70B4" w:rsidRDefault="009A70B4">
            <w:pPr>
              <w:pStyle w:val="ConsPlusNormal"/>
              <w:ind w:firstLine="283"/>
              <w:jc w:val="both"/>
            </w:pPr>
            <w:r>
              <w:t>Цель предоставления информации: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A70B4" w:rsidRDefault="009A70B4">
            <w:pPr>
              <w:pStyle w:val="ConsPlusNormal"/>
              <w:jc w:val="center"/>
            </w:pPr>
            <w:r>
              <w:t>________________________________________________________________________ (заключение договора с обслуживающей организацией, заключение договора социального найма, подключение к системам коммунальной инфраструктуры)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A70B4" w:rsidRDefault="009A70B4">
            <w:pPr>
              <w:pStyle w:val="ConsPlusNormal"/>
              <w:jc w:val="center"/>
            </w:pPr>
            <w:r>
              <w:t>(иная цель предоставления информации)</w:t>
            </w:r>
          </w:p>
          <w:p w:rsidR="009A70B4" w:rsidRDefault="009A70B4">
            <w:pPr>
              <w:pStyle w:val="ConsPlusNormal"/>
              <w:jc w:val="both"/>
            </w:pPr>
            <w:r>
              <w:t>Информацию предоставить _________________________________________________</w:t>
            </w:r>
          </w:p>
          <w:p w:rsidR="009A70B4" w:rsidRDefault="009A70B4">
            <w:pPr>
              <w:pStyle w:val="ConsPlusNormal"/>
              <w:ind w:left="3679"/>
              <w:jc w:val="both"/>
            </w:pPr>
            <w:r>
              <w:t>(лично, по почте, по электронной почте)</w:t>
            </w:r>
          </w:p>
          <w:p w:rsidR="009A70B4" w:rsidRDefault="009A70B4">
            <w:pPr>
              <w:pStyle w:val="ConsPlusNormal"/>
              <w:jc w:val="both"/>
            </w:pPr>
            <w:r>
              <w:t>дата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 подпись</w:t>
            </w: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right"/>
        <w:outlineLvl w:val="1"/>
      </w:pPr>
      <w:r>
        <w:t>Приложение 2</w:t>
      </w:r>
    </w:p>
    <w:p w:rsidR="009A70B4" w:rsidRDefault="009A70B4">
      <w:pPr>
        <w:pStyle w:val="ConsPlusNormal"/>
        <w:jc w:val="right"/>
      </w:pPr>
      <w:r>
        <w:t>к Административному регламенту</w:t>
      </w:r>
    </w:p>
    <w:p w:rsidR="009A70B4" w:rsidRDefault="009A70B4">
      <w:pPr>
        <w:pStyle w:val="ConsPlusNormal"/>
        <w:jc w:val="right"/>
      </w:pPr>
      <w:r>
        <w:t>предоставления департаментом</w:t>
      </w:r>
    </w:p>
    <w:p w:rsidR="009A70B4" w:rsidRDefault="009A70B4">
      <w:pPr>
        <w:pStyle w:val="ConsPlusNormal"/>
        <w:jc w:val="right"/>
      </w:pPr>
      <w:r>
        <w:t>жилищно-коммунального хозяйства</w:t>
      </w:r>
    </w:p>
    <w:p w:rsidR="009A70B4" w:rsidRDefault="009A70B4">
      <w:pPr>
        <w:pStyle w:val="ConsPlusNormal"/>
        <w:jc w:val="right"/>
      </w:pPr>
      <w:r>
        <w:t>администрации города Перми</w:t>
      </w:r>
    </w:p>
    <w:p w:rsidR="009A70B4" w:rsidRDefault="009A70B4">
      <w:pPr>
        <w:pStyle w:val="ConsPlusNormal"/>
        <w:jc w:val="right"/>
      </w:pPr>
      <w:r>
        <w:t>муниципальной услуги "Предоставление</w:t>
      </w:r>
    </w:p>
    <w:p w:rsidR="009A70B4" w:rsidRDefault="009A70B4">
      <w:pPr>
        <w:pStyle w:val="ConsPlusNormal"/>
        <w:jc w:val="right"/>
      </w:pPr>
      <w:r>
        <w:t>информации о порядке предоставления</w:t>
      </w:r>
    </w:p>
    <w:p w:rsidR="009A70B4" w:rsidRDefault="009A70B4">
      <w:pPr>
        <w:pStyle w:val="ConsPlusNormal"/>
        <w:jc w:val="right"/>
      </w:pPr>
      <w:r>
        <w:t>жилищно-коммунальных услуг населению"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Title"/>
        <w:jc w:val="center"/>
      </w:pPr>
      <w:bookmarkStart w:id="14" w:name="P398"/>
      <w:bookmarkEnd w:id="14"/>
      <w:r>
        <w:t>БЛОК-СХЕМА</w:t>
      </w:r>
    </w:p>
    <w:p w:rsidR="009A70B4" w:rsidRDefault="009A7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624"/>
        <w:gridCol w:w="1871"/>
      </w:tblGrid>
      <w:tr w:rsidR="009A70B4">
        <w:tc>
          <w:tcPr>
            <w:tcW w:w="9015" w:type="dxa"/>
            <w:gridSpan w:val="3"/>
          </w:tcPr>
          <w:p w:rsidR="009A70B4" w:rsidRDefault="009A70B4">
            <w:pPr>
              <w:pStyle w:val="ConsPlusNormal"/>
              <w:jc w:val="center"/>
            </w:pPr>
            <w:r>
              <w:t>Прием и регистрация заявления - 1 календарный день</w:t>
            </w:r>
          </w:p>
        </w:tc>
      </w:tr>
      <w:tr w:rsidR="009A70B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520" w:type="dxa"/>
            <w:tcBorders>
              <w:left w:val="nil"/>
              <w:right w:val="nil"/>
            </w:tcBorders>
          </w:tcPr>
          <w:p w:rsidR="009A70B4" w:rsidRDefault="003530C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3350" cy="196850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9A70B4" w:rsidRDefault="003530C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3350" cy="196850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0B4">
        <w:tc>
          <w:tcPr>
            <w:tcW w:w="6520" w:type="dxa"/>
            <w:vMerge w:val="restart"/>
            <w:tcBorders>
              <w:right w:val="single" w:sz="4" w:space="0" w:color="auto"/>
            </w:tcBorders>
          </w:tcPr>
          <w:p w:rsidR="009A70B4" w:rsidRDefault="009A70B4">
            <w:pPr>
              <w:pStyle w:val="ConsPlusNormal"/>
              <w:jc w:val="center"/>
            </w:pPr>
            <w:r>
              <w:t>Подготовка результата предоставления муниципальной услуги</w:t>
            </w:r>
          </w:p>
          <w:p w:rsidR="009A70B4" w:rsidRDefault="009A70B4">
            <w:pPr>
              <w:pStyle w:val="ConsPlusNormal"/>
              <w:jc w:val="center"/>
            </w:pPr>
            <w:r>
              <w:t>8 календарных дней со дня поступления заявления в случае запроса сведений о принадлежности объектов электросетевого хозяйства;</w:t>
            </w:r>
          </w:p>
          <w:p w:rsidR="009A70B4" w:rsidRDefault="009A70B4">
            <w:pPr>
              <w:pStyle w:val="ConsPlusNormal"/>
              <w:jc w:val="center"/>
            </w:pPr>
            <w:r>
              <w:t>2 рабочих дня со дня поступления заявления в случае запроса сведений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организации;</w:t>
            </w:r>
          </w:p>
          <w:p w:rsidR="009A70B4" w:rsidRDefault="009A70B4">
            <w:pPr>
              <w:pStyle w:val="ConsPlusNormal"/>
              <w:jc w:val="center"/>
            </w:pPr>
            <w:r>
              <w:lastRenderedPageBreak/>
              <w:t>в день поступления заявления в случае запроса сведений об организации, в которую следует обратиться в целях заключения договора о подключении к системам теплоснабжения;</w:t>
            </w:r>
          </w:p>
          <w:p w:rsidR="009A70B4" w:rsidRDefault="009A70B4">
            <w:pPr>
              <w:pStyle w:val="ConsPlusNormal"/>
              <w:jc w:val="center"/>
            </w:pPr>
            <w:r>
              <w:t>4 рабочих дня со дня поступления заявления в случае запроса информации о жилищно-коммунальных услугах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0B4" w:rsidRDefault="009A70B4">
            <w:pPr>
              <w:pStyle w:val="ConsPlusNormal"/>
              <w:jc w:val="center"/>
            </w:pPr>
            <w:r>
              <w:t>Отказ в приеме заявления</w:t>
            </w:r>
          </w:p>
        </w:tc>
      </w:tr>
      <w:tr w:rsidR="009A70B4">
        <w:tblPrEx>
          <w:tblBorders>
            <w:right w:val="none" w:sz="0" w:space="0" w:color="auto"/>
          </w:tblBorders>
        </w:tblPrEx>
        <w:trPr>
          <w:trHeight w:val="230"/>
        </w:trPr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9A70B4" w:rsidRDefault="009A70B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left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</w:tr>
      <w:tr w:rsidR="009A70B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520" w:type="dxa"/>
            <w:tcBorders>
              <w:left w:val="nil"/>
              <w:right w:val="nil"/>
            </w:tcBorders>
          </w:tcPr>
          <w:p w:rsidR="009A70B4" w:rsidRDefault="003530C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33350" cy="196850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Merge/>
            <w:tcBorders>
              <w:top w:val="nil"/>
              <w:left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  <w:tc>
          <w:tcPr>
            <w:tcW w:w="1871" w:type="dxa"/>
            <w:vMerge/>
            <w:tcBorders>
              <w:left w:val="nil"/>
              <w:right w:val="nil"/>
            </w:tcBorders>
          </w:tcPr>
          <w:p w:rsidR="009A70B4" w:rsidRDefault="009A70B4">
            <w:pPr>
              <w:pStyle w:val="ConsPlusNormal"/>
            </w:pPr>
          </w:p>
        </w:tc>
      </w:tr>
      <w:tr w:rsidR="009A70B4">
        <w:tc>
          <w:tcPr>
            <w:tcW w:w="9015" w:type="dxa"/>
            <w:gridSpan w:val="3"/>
          </w:tcPr>
          <w:p w:rsidR="009A70B4" w:rsidRDefault="009A70B4">
            <w:pPr>
              <w:pStyle w:val="ConsPlusNormal"/>
              <w:jc w:val="center"/>
            </w:pPr>
            <w:r>
              <w:t>Направление (выдача) результата предоставления муниципальной услуги Заявителю - 1 календарный день</w:t>
            </w: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right"/>
        <w:outlineLvl w:val="1"/>
      </w:pPr>
      <w:r>
        <w:t>Приложение 3</w:t>
      </w:r>
    </w:p>
    <w:p w:rsidR="009A70B4" w:rsidRDefault="009A70B4">
      <w:pPr>
        <w:pStyle w:val="ConsPlusNormal"/>
        <w:jc w:val="right"/>
      </w:pPr>
      <w:r>
        <w:t>к Административному регламенту</w:t>
      </w:r>
    </w:p>
    <w:p w:rsidR="009A70B4" w:rsidRDefault="009A70B4">
      <w:pPr>
        <w:pStyle w:val="ConsPlusNormal"/>
        <w:jc w:val="right"/>
      </w:pPr>
      <w:r>
        <w:t>предоставления департаментом</w:t>
      </w:r>
    </w:p>
    <w:p w:rsidR="009A70B4" w:rsidRDefault="009A70B4">
      <w:pPr>
        <w:pStyle w:val="ConsPlusNormal"/>
        <w:jc w:val="right"/>
      </w:pPr>
      <w:r>
        <w:t>жилищно-коммунального хозяйства</w:t>
      </w:r>
    </w:p>
    <w:p w:rsidR="009A70B4" w:rsidRDefault="009A70B4">
      <w:pPr>
        <w:pStyle w:val="ConsPlusNormal"/>
        <w:jc w:val="right"/>
      </w:pPr>
      <w:r>
        <w:t>администрации города Перми</w:t>
      </w:r>
    </w:p>
    <w:p w:rsidR="009A70B4" w:rsidRDefault="009A70B4">
      <w:pPr>
        <w:pStyle w:val="ConsPlusNormal"/>
        <w:jc w:val="right"/>
      </w:pPr>
      <w:r>
        <w:t>муниципальной услуги "Предоставление</w:t>
      </w:r>
    </w:p>
    <w:p w:rsidR="009A70B4" w:rsidRDefault="009A70B4">
      <w:pPr>
        <w:pStyle w:val="ConsPlusNormal"/>
        <w:jc w:val="right"/>
      </w:pPr>
      <w:r>
        <w:t>информации о порядке предоставления</w:t>
      </w:r>
    </w:p>
    <w:p w:rsidR="009A70B4" w:rsidRDefault="009A70B4">
      <w:pPr>
        <w:pStyle w:val="ConsPlusNormal"/>
        <w:jc w:val="right"/>
      </w:pPr>
      <w:r>
        <w:t>жилищно-коммунальных услуг населению"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center"/>
      </w:pPr>
      <w:bookmarkStart w:id="15" w:name="P428"/>
      <w:bookmarkEnd w:id="15"/>
      <w:r>
        <w:t>РЕШЕНИЕ</w:t>
      </w:r>
    </w:p>
    <w:p w:rsidR="009A70B4" w:rsidRDefault="009A70B4">
      <w:pPr>
        <w:pStyle w:val="ConsPlusNormal"/>
        <w:jc w:val="center"/>
      </w:pPr>
      <w:r>
        <w:t>об отказе в приеме заявления &lt;1&gt;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Рассмотрев представленное заявление N ______ от _____________, принято решение об отказе в приеме заявления о предоставлении муниципальной услуги "Предоставление информации о порядке предоставления жилищно-коммунальных услуг населению".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Основания для отказа в приеме заявления: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 Заявление подано в иной уполномоченный орган (отсутствие у департамента жилищно-коммунального хозяйства администрации города Перми (далее - Департамент) полномочий по предоставлению муниципальной услуги).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2. Заявление не соответствует требованиям, установленным в </w:t>
      </w:r>
      <w:hyperlink w:anchor="P161">
        <w:r>
          <w:rPr>
            <w:color w:val="0000FF"/>
          </w:rPr>
          <w:t>абзаце втором пункта 2.6</w:t>
        </w:r>
      </w:hyperlink>
      <w:r>
        <w:t xml:space="preserve">, </w:t>
      </w:r>
      <w:hyperlink w:anchor="P173">
        <w:r>
          <w:rPr>
            <w:color w:val="0000FF"/>
          </w:rPr>
          <w:t>пунктах 2.8.1</w:t>
        </w:r>
      </w:hyperlink>
      <w:r>
        <w:t xml:space="preserve">, </w:t>
      </w:r>
      <w:hyperlink w:anchor="P178">
        <w:r>
          <w:rPr>
            <w:color w:val="0000FF"/>
          </w:rPr>
          <w:t>2.8.2</w:t>
        </w:r>
      </w:hyperlink>
      <w:r>
        <w:t xml:space="preserve">, </w:t>
      </w:r>
      <w:hyperlink w:anchor="P187">
        <w:r>
          <w:rPr>
            <w:color w:val="0000FF"/>
          </w:rPr>
          <w:t>2.8.3</w:t>
        </w:r>
      </w:hyperlink>
      <w:r>
        <w:t xml:space="preserve"> Административного регламента.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 Поступило письменное заявление Заявителя о возврате заявления.</w:t>
      </w:r>
    </w:p>
    <w:p w:rsidR="009A70B4" w:rsidRDefault="009A70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324"/>
        <w:gridCol w:w="3855"/>
      </w:tblGrid>
      <w:tr w:rsidR="009A70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ind w:firstLine="283"/>
              <w:jc w:val="both"/>
            </w:pPr>
            <w:r>
              <w:t>Причинами, послужившими основанием для отказа в приеме заявления, явились следующие обстоятельства: _________________________________________________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9A7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jc w:val="both"/>
            </w:pPr>
            <w:r>
              <w:t>Начальник Департамента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jc w:val="center"/>
            </w:pPr>
            <w:r>
              <w:t>_________________</w:t>
            </w:r>
          </w:p>
          <w:p w:rsidR="009A70B4" w:rsidRDefault="009A70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jc w:val="center"/>
            </w:pPr>
            <w:r>
              <w:t>______________________________</w:t>
            </w:r>
          </w:p>
          <w:p w:rsidR="009A70B4" w:rsidRDefault="009A70B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--------------------------------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&lt;1&gt; Оформляется на бланке департамента жилищно-коммунального хозяйства администрации города Перми и подписывается начальником Департамента.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right"/>
        <w:outlineLvl w:val="1"/>
      </w:pPr>
      <w:r>
        <w:t>Приложение 4</w:t>
      </w:r>
    </w:p>
    <w:p w:rsidR="009A70B4" w:rsidRDefault="009A70B4">
      <w:pPr>
        <w:pStyle w:val="ConsPlusNormal"/>
        <w:jc w:val="right"/>
      </w:pPr>
      <w:r>
        <w:t>к Административному регламенту</w:t>
      </w:r>
    </w:p>
    <w:p w:rsidR="009A70B4" w:rsidRDefault="009A70B4">
      <w:pPr>
        <w:pStyle w:val="ConsPlusNormal"/>
        <w:jc w:val="right"/>
      </w:pPr>
      <w:r>
        <w:t>предоставления департаментом</w:t>
      </w:r>
    </w:p>
    <w:p w:rsidR="009A70B4" w:rsidRDefault="009A70B4">
      <w:pPr>
        <w:pStyle w:val="ConsPlusNormal"/>
        <w:jc w:val="right"/>
      </w:pPr>
      <w:r>
        <w:lastRenderedPageBreak/>
        <w:t>жилищно-коммунального хозяйства</w:t>
      </w:r>
    </w:p>
    <w:p w:rsidR="009A70B4" w:rsidRDefault="009A70B4">
      <w:pPr>
        <w:pStyle w:val="ConsPlusNormal"/>
        <w:jc w:val="right"/>
      </w:pPr>
      <w:r>
        <w:t>администрации города Перми</w:t>
      </w:r>
    </w:p>
    <w:p w:rsidR="009A70B4" w:rsidRDefault="009A70B4">
      <w:pPr>
        <w:pStyle w:val="ConsPlusNormal"/>
        <w:jc w:val="right"/>
      </w:pPr>
      <w:r>
        <w:t>муниципальной услуги "Предоставление</w:t>
      </w:r>
    </w:p>
    <w:p w:rsidR="009A70B4" w:rsidRDefault="009A70B4">
      <w:pPr>
        <w:pStyle w:val="ConsPlusNormal"/>
        <w:jc w:val="right"/>
      </w:pPr>
      <w:r>
        <w:t>информации о порядке предоставления</w:t>
      </w:r>
    </w:p>
    <w:p w:rsidR="009A70B4" w:rsidRDefault="009A70B4">
      <w:pPr>
        <w:pStyle w:val="ConsPlusNormal"/>
        <w:jc w:val="right"/>
      </w:pPr>
      <w:r>
        <w:t>жилищно-коммунальных услуг населению"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center"/>
      </w:pPr>
      <w:bookmarkStart w:id="16" w:name="P462"/>
      <w:bookmarkEnd w:id="16"/>
      <w:r>
        <w:t>РЕШЕНИЕ</w:t>
      </w:r>
    </w:p>
    <w:p w:rsidR="009A70B4" w:rsidRDefault="009A70B4">
      <w:pPr>
        <w:pStyle w:val="ConsPlusNormal"/>
        <w:jc w:val="center"/>
      </w:pPr>
      <w:r>
        <w:t>об отказе в предоставлении муниципальной услуги &lt;1&gt;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Рассмотрев представленное заявление N ______ от _____________, принято решение отказать в приеме заявления о предоставлении муниципальной услуги "Предоставление информации о порядке предоставления жилищно-коммунальных услуг населению".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Основания для отказа в приеме заявления о предоставлении муниципальной услуги: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1. Текст заявления не поддается прочтению.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 xml:space="preserve">2. Запрашиваемая информация не относится к информации, указанной в </w:t>
      </w:r>
      <w:hyperlink w:anchor="P111">
        <w:r>
          <w:rPr>
            <w:color w:val="0000FF"/>
          </w:rPr>
          <w:t>пункте 2.1</w:t>
        </w:r>
      </w:hyperlink>
      <w:r>
        <w:t xml:space="preserve"> Административного регламента.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3. Поступило письменное заявление гражданина о возврате заявления.</w:t>
      </w:r>
    </w:p>
    <w:p w:rsidR="009A70B4" w:rsidRDefault="009A70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324"/>
        <w:gridCol w:w="3855"/>
      </w:tblGrid>
      <w:tr w:rsidR="009A70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ind w:firstLine="283"/>
              <w:jc w:val="both"/>
            </w:pPr>
            <w:r>
              <w:t>Причинами, послужившими основанием для отказа в приеме заявления, явились следующие обстоятельства: _________________________________________________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9A70B4" w:rsidRDefault="009A70B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9A70B4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jc w:val="both"/>
            </w:pPr>
            <w:r>
              <w:t>Начальник Департамента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jc w:val="center"/>
            </w:pPr>
            <w:r>
              <w:t>_________________</w:t>
            </w:r>
          </w:p>
          <w:p w:rsidR="009A70B4" w:rsidRDefault="009A70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A70B4" w:rsidRDefault="009A70B4">
            <w:pPr>
              <w:pStyle w:val="ConsPlusNormal"/>
              <w:jc w:val="center"/>
            </w:pPr>
            <w:r>
              <w:t>______________________________</w:t>
            </w:r>
          </w:p>
          <w:p w:rsidR="009A70B4" w:rsidRDefault="009A70B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ind w:firstLine="540"/>
        <w:jc w:val="both"/>
      </w:pPr>
      <w:r>
        <w:t>--------------------------------</w:t>
      </w:r>
    </w:p>
    <w:p w:rsidR="009A70B4" w:rsidRDefault="009A70B4">
      <w:pPr>
        <w:pStyle w:val="ConsPlusNormal"/>
        <w:spacing w:before="200"/>
        <w:ind w:firstLine="540"/>
        <w:jc w:val="both"/>
      </w:pPr>
      <w:r>
        <w:t>&lt;1&gt; Оформляется на бланке департамента жилищно-коммунального хозяйства администрации города Перми и подписывается начальником Департамента.</w:t>
      </w: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jc w:val="both"/>
      </w:pPr>
    </w:p>
    <w:p w:rsidR="009A70B4" w:rsidRDefault="009A70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3E2" w:rsidRDefault="00B963E2"/>
    <w:sectPr w:rsidR="00B963E2" w:rsidSect="0004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4"/>
    <w:rsid w:val="00042CF5"/>
    <w:rsid w:val="00104058"/>
    <w:rsid w:val="003530C5"/>
    <w:rsid w:val="009A70B4"/>
    <w:rsid w:val="00B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7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70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70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70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2597D12517DE1AC93BE9E99D1594834C0B24F9E245C59A650FD26CAE90892B58A7750E06C12B082A45765F78EBA898B132C3191A8D78BFF6455DnCI6M" TargetMode="External"/><Relationship Id="rId13" Type="http://schemas.openxmlformats.org/officeDocument/2006/relationships/hyperlink" Target="consultantplus://offline/ref=9C792597D12517DE1AC93BE9E99D1594834C0B24F9E342C89D630FD26CAE90892B58A7750E06C12B082A45775F78EBA898B132C3191A8D78BFF6455DnCI6M" TargetMode="External"/><Relationship Id="rId18" Type="http://schemas.openxmlformats.org/officeDocument/2006/relationships/hyperlink" Target="consultantplus://offline/ref=9C792597D12517DE1AC93BE9E99D1594834C0B24F9E543CF9C610FD26CAE90892B58A7750E06C12B082A45765A78EBA898B132C3191A8D78BFF6455DnCI6M" TargetMode="External"/><Relationship Id="rId26" Type="http://schemas.openxmlformats.org/officeDocument/2006/relationships/hyperlink" Target="consultantplus://offline/ref=9C792597D12517DE1AC925E4FFF1489F8F475729F8EB4F9AC631098533FE96DC7918F92C4D43D22A0134477758n7I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792597D12517DE1AC925E4FFF1489F884F562DF0E34F9AC631098533FE96DC7918F92C4D43D22A0134477758n7I1M" TargetMode="External"/><Relationship Id="rId7" Type="http://schemas.openxmlformats.org/officeDocument/2006/relationships/hyperlink" Target="consultantplus://offline/ref=9C792597D12517DE1AC93BE9E99D1594834C0B24FEE746CF926E52D864F79C8B2C57F862094FCD2A082A45725127EEBD89E93FC20604846FA3F447n5IDM" TargetMode="External"/><Relationship Id="rId12" Type="http://schemas.openxmlformats.org/officeDocument/2006/relationships/hyperlink" Target="consultantplus://offline/ref=9C792597D12517DE1AC93BE9E99D1594834C0B24F9E544CB9B630FD26CAE90892B58A7750E06C12B082A45735B78EBA898B132C3191A8D78BFF6455DnCI6M" TargetMode="External"/><Relationship Id="rId17" Type="http://schemas.openxmlformats.org/officeDocument/2006/relationships/hyperlink" Target="consultantplus://offline/ref=9C792597D12517DE1AC93BE9E99D1594834C0B24F9E245C59A650FD26CAE90892B58A7750E06C12B082A45765F78EBA898B132C3191A8D78BFF6455DnCI6M" TargetMode="External"/><Relationship Id="rId25" Type="http://schemas.openxmlformats.org/officeDocument/2006/relationships/hyperlink" Target="consultantplus://offline/ref=9C792597D12517DE1AC925E4FFF1489F8F475420FCE34F9AC631098533FE96DC7918F92C4D43D22A0134477758n7I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792597D12517DE1AC93BE9E99D1594834C0B24F9E543CF9C610FD26CAE90892B58A7750E06C12B082A45775278EBA898B132C3191A8D78BFF6455DnCI6M" TargetMode="External"/><Relationship Id="rId20" Type="http://schemas.openxmlformats.org/officeDocument/2006/relationships/hyperlink" Target="consultantplus://offline/ref=9C792597D12517DE1AC925E4FFF1489F8F475021FBE14F9AC631098533FE96DC7918F92C4D43D22A0134477758n7I1M" TargetMode="External"/><Relationship Id="rId29" Type="http://schemas.openxmlformats.org/officeDocument/2006/relationships/hyperlink" Target="consultantplus://offline/ref=9C792597D12517DE1AC925E4FFF1489F8F47532BFAE74F9AC631098533FE96DC6B18A1234442C77E596E107A5A72A1F9D5FA3DC31An0I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2597D12517DE1AC93BE9E99D1594834C0B24FDEA43CA9A6E52D864F79C8B2C57F862094FCD2A082A45725127EEBD89E93FC20604846FA3F447n5IDM" TargetMode="External"/><Relationship Id="rId11" Type="http://schemas.openxmlformats.org/officeDocument/2006/relationships/hyperlink" Target="consultantplus://offline/ref=9C792597D12517DE1AC93BE9E99D1594834C0B24F9E543C598670FD26CAE90892B58A7750E06C12B082A45715D78EBA898B132C3191A8D78BFF6455DnCI6M" TargetMode="External"/><Relationship Id="rId24" Type="http://schemas.openxmlformats.org/officeDocument/2006/relationships/hyperlink" Target="consultantplus://offline/ref=9C792597D12517DE1AC925E4FFF1489F8F45542BF0E24F9AC631098533FE96DC7918F92C4D43D22A0134477758n7I1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792597D12517DE1AC925E4FFF1489F8F47532BFAE74F9AC631098533FE96DC6B18A1204D42CC230C2111261E26B2F9DDFA3FCA06068D73nAI3M" TargetMode="External"/><Relationship Id="rId23" Type="http://schemas.openxmlformats.org/officeDocument/2006/relationships/hyperlink" Target="consultantplus://offline/ref=9C792597D12517DE1AC925E4FFF1489F8F465328FBE54F9AC631098533FE96DC7918F92C4D43D22A0134477758n7I1M" TargetMode="External"/><Relationship Id="rId28" Type="http://schemas.openxmlformats.org/officeDocument/2006/relationships/hyperlink" Target="consultantplus://offline/ref=9C792597D12517DE1AC925E4FFF1489F8F47532BFAE74F9AC631098533FE96DC6B18A1254E49987B4C7F48775B6DBFF0C2E63FC1n1IAM" TargetMode="External"/><Relationship Id="rId10" Type="http://schemas.openxmlformats.org/officeDocument/2006/relationships/hyperlink" Target="consultantplus://offline/ref=9C792597D12517DE1AC93BE9E99D1594834C0B24F9E544C99C6D0FD26CAE90892B58A7750E06C12B082A45745F78EBA898B132C3191A8D78BFF6455DnCI6M" TargetMode="External"/><Relationship Id="rId19" Type="http://schemas.openxmlformats.org/officeDocument/2006/relationships/hyperlink" Target="consultantplus://offline/ref=9C792597D12517DE1AC925E4FFF1489F8F45552DF1EB4F9AC631098533FE96DC7918F92C4D43D22A0134477758n7I1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92597D12517DE1AC93BE9E99D1594834C0B24FFE047CD9B6E52D864F79C8B2C57F862094FCD2A082A45725127EEBD89E93FC20604846FA3F447n5IDM" TargetMode="External"/><Relationship Id="rId14" Type="http://schemas.openxmlformats.org/officeDocument/2006/relationships/hyperlink" Target="consultantplus://offline/ref=9C792597D12517DE1AC93BE9E99D1594834C0B24F9E543CF9C610FD26CAE90892B58A7750E06C12B082A45775F78EBA898B132C3191A8D78BFF6455DnCI6M" TargetMode="External"/><Relationship Id="rId22" Type="http://schemas.openxmlformats.org/officeDocument/2006/relationships/hyperlink" Target="consultantplus://offline/ref=9C792597D12517DE1AC925E4FFF1489F88425328FAEA4F9AC631098533FE96DC7918F92C4D43D22A0134477758n7I1M" TargetMode="External"/><Relationship Id="rId27" Type="http://schemas.openxmlformats.org/officeDocument/2006/relationships/hyperlink" Target="consultantplus://offline/ref=9C792597D12517DE1AC93BE9E99D1594834C0B24F9E543CF92650FD26CAE90892B58A7750E06C12B082A45755878EBA898B132C3191A8D78BFF6455DnCI6M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Павловна</dc:creator>
  <cp:lastModifiedBy>Баранова Ольга Павловна</cp:lastModifiedBy>
  <cp:revision>2</cp:revision>
  <dcterms:created xsi:type="dcterms:W3CDTF">2022-09-05T11:46:00Z</dcterms:created>
  <dcterms:modified xsi:type="dcterms:W3CDTF">2022-09-05T11:46:00Z</dcterms:modified>
</cp:coreProperties>
</file>