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85" w:rsidRDefault="003721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2185" w:rsidRDefault="00372185">
      <w:pPr>
        <w:pStyle w:val="ConsPlusNormal"/>
        <w:jc w:val="both"/>
        <w:outlineLvl w:val="0"/>
      </w:pPr>
    </w:p>
    <w:p w:rsidR="00372185" w:rsidRDefault="00372185">
      <w:pPr>
        <w:pStyle w:val="ConsPlusTitle"/>
        <w:jc w:val="center"/>
        <w:outlineLvl w:val="0"/>
      </w:pPr>
      <w:r>
        <w:t>АДМИНИСТРАЦИЯ ГОРОДА ПЕРМИ</w:t>
      </w:r>
    </w:p>
    <w:p w:rsidR="00372185" w:rsidRDefault="00372185">
      <w:pPr>
        <w:pStyle w:val="ConsPlusTitle"/>
        <w:jc w:val="both"/>
      </w:pPr>
    </w:p>
    <w:p w:rsidR="00372185" w:rsidRDefault="00372185">
      <w:pPr>
        <w:pStyle w:val="ConsPlusTitle"/>
        <w:jc w:val="center"/>
      </w:pPr>
      <w:r>
        <w:t>РАСПОРЯЖЕНИЕ</w:t>
      </w:r>
    </w:p>
    <w:p w:rsidR="00372185" w:rsidRDefault="00372185">
      <w:pPr>
        <w:pStyle w:val="ConsPlusTitle"/>
        <w:jc w:val="center"/>
      </w:pPr>
      <w:r>
        <w:t>от 20 июля 2020 г. N 87</w:t>
      </w:r>
    </w:p>
    <w:p w:rsidR="00372185" w:rsidRDefault="00372185">
      <w:pPr>
        <w:pStyle w:val="ConsPlusTitle"/>
        <w:jc w:val="both"/>
      </w:pPr>
    </w:p>
    <w:p w:rsidR="00372185" w:rsidRDefault="00372185">
      <w:pPr>
        <w:pStyle w:val="ConsPlusTitle"/>
        <w:jc w:val="center"/>
      </w:pPr>
      <w:r>
        <w:t>ОБ УТВЕРЖДЕНИИ ПЛАНА ПРОТИВОДЕЙСТВИЯ КОРРУПЦИИ</w:t>
      </w:r>
    </w:p>
    <w:p w:rsidR="00372185" w:rsidRDefault="00372185">
      <w:pPr>
        <w:pStyle w:val="ConsPlusTitle"/>
        <w:jc w:val="center"/>
      </w:pPr>
      <w:r>
        <w:t>В АДМИНИСТРАЦИИ ГОРОДА ПЕРМИ НА 2020 ГОД</w:t>
      </w:r>
    </w:p>
    <w:p w:rsidR="00372185" w:rsidRDefault="00372185">
      <w:pPr>
        <w:pStyle w:val="ConsPlusNormal"/>
        <w:jc w:val="both"/>
      </w:pPr>
    </w:p>
    <w:p w:rsidR="00372185" w:rsidRDefault="003721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2018 г. N 378 "О Национальном плане противодействия коррупции на 2018-2020 годы":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противодействия коррупции в администрации города Перми на 2020 год (далее - План).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2. Руководителям функциональных и территориальных органов, функциональных подразделений администрации города Перми обеспечить: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реализацию мероприятий Плана в возглавляемых органах и подразделениях;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представление в управление по вопросам муниципальной службы и кадров администрации города Перми отчетов по реализации Плана за год до 30 декабря отчетного года.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города Перми от 9 октября 2018 г. N 115 "Об утверждении Плана противодействия коррупции в администрации города Перми на 2018-2020 годы".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подписания.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обеспечить опубликование (обнародование) настоящего распоряжения на официальном сайте муниципального образования город Пермь в информационно-телекоммуникационной сети Интернет.</w:t>
      </w:r>
    </w:p>
    <w:p w:rsidR="00372185" w:rsidRDefault="00372185">
      <w:pPr>
        <w:pStyle w:val="ConsPlusNormal"/>
        <w:spacing w:before="220"/>
        <w:ind w:firstLine="540"/>
        <w:jc w:val="both"/>
      </w:pPr>
      <w:r>
        <w:t>6. Контроль за исполнением настоящего распоряжения возложить на руководителя аппарата администрации города Перми Ивашкину С.И.</w:t>
      </w:r>
    </w:p>
    <w:p w:rsidR="00372185" w:rsidRDefault="00372185">
      <w:pPr>
        <w:pStyle w:val="ConsPlusNormal"/>
        <w:jc w:val="both"/>
      </w:pPr>
    </w:p>
    <w:p w:rsidR="00372185" w:rsidRDefault="00372185">
      <w:pPr>
        <w:pStyle w:val="ConsPlusNormal"/>
        <w:jc w:val="right"/>
      </w:pPr>
      <w:r>
        <w:t>Глава города Перми</w:t>
      </w:r>
    </w:p>
    <w:p w:rsidR="00372185" w:rsidRDefault="00372185">
      <w:pPr>
        <w:pStyle w:val="ConsPlusNormal"/>
        <w:jc w:val="right"/>
      </w:pPr>
      <w:r>
        <w:t>Д.И.САМОЙЛОВ</w:t>
      </w:r>
    </w:p>
    <w:p w:rsidR="00372185" w:rsidRDefault="00372185">
      <w:pPr>
        <w:pStyle w:val="ConsPlusNormal"/>
        <w:jc w:val="both"/>
      </w:pPr>
    </w:p>
    <w:p w:rsidR="00372185" w:rsidRDefault="00372185">
      <w:pPr>
        <w:pStyle w:val="ConsPlusNormal"/>
        <w:jc w:val="both"/>
      </w:pPr>
    </w:p>
    <w:p w:rsidR="00372185" w:rsidRDefault="00372185">
      <w:pPr>
        <w:pStyle w:val="ConsPlusNormal"/>
        <w:jc w:val="both"/>
      </w:pPr>
    </w:p>
    <w:p w:rsidR="00372185" w:rsidRDefault="00372185">
      <w:pPr>
        <w:pStyle w:val="ConsPlusNormal"/>
        <w:jc w:val="both"/>
      </w:pPr>
    </w:p>
    <w:p w:rsidR="00372185" w:rsidRDefault="00372185">
      <w:pPr>
        <w:pStyle w:val="ConsPlusNormal"/>
        <w:jc w:val="both"/>
      </w:pPr>
    </w:p>
    <w:p w:rsidR="00372185" w:rsidRDefault="00372185">
      <w:pPr>
        <w:pStyle w:val="ConsPlusNormal"/>
        <w:jc w:val="right"/>
        <w:outlineLvl w:val="0"/>
      </w:pPr>
      <w:r>
        <w:t>УТВЕРЖДЕН</w:t>
      </w:r>
    </w:p>
    <w:p w:rsidR="00372185" w:rsidRDefault="00372185">
      <w:pPr>
        <w:pStyle w:val="ConsPlusNormal"/>
        <w:jc w:val="right"/>
      </w:pPr>
      <w:r>
        <w:t>распоряжением</w:t>
      </w:r>
    </w:p>
    <w:p w:rsidR="00372185" w:rsidRDefault="00372185">
      <w:pPr>
        <w:pStyle w:val="ConsPlusNormal"/>
        <w:jc w:val="right"/>
      </w:pPr>
      <w:r>
        <w:t>администрации города Перми</w:t>
      </w:r>
    </w:p>
    <w:p w:rsidR="00372185" w:rsidRDefault="00372185">
      <w:pPr>
        <w:pStyle w:val="ConsPlusNormal"/>
        <w:jc w:val="right"/>
      </w:pPr>
      <w:r>
        <w:t>от 20.07.2020 N 87</w:t>
      </w:r>
    </w:p>
    <w:p w:rsidR="00372185" w:rsidRDefault="00372185">
      <w:pPr>
        <w:pStyle w:val="ConsPlusNormal"/>
        <w:jc w:val="both"/>
      </w:pPr>
    </w:p>
    <w:p w:rsidR="00372185" w:rsidRDefault="00372185">
      <w:pPr>
        <w:pStyle w:val="ConsPlusTitle"/>
        <w:jc w:val="center"/>
      </w:pPr>
      <w:bookmarkStart w:id="0" w:name="P31"/>
      <w:bookmarkEnd w:id="0"/>
      <w:r>
        <w:t>ПЛАН</w:t>
      </w:r>
    </w:p>
    <w:p w:rsidR="00372185" w:rsidRDefault="00372185">
      <w:pPr>
        <w:pStyle w:val="ConsPlusTitle"/>
        <w:jc w:val="center"/>
      </w:pPr>
      <w:r>
        <w:t>ПРОТИВОДЕЙСТВИЯ КОРРУПЦИИ В АДМИНИСТРАЦИИ ГОРОДА ПЕРМИ</w:t>
      </w:r>
    </w:p>
    <w:p w:rsidR="00372185" w:rsidRDefault="00372185">
      <w:pPr>
        <w:pStyle w:val="ConsPlusTitle"/>
        <w:jc w:val="center"/>
      </w:pPr>
      <w:r>
        <w:t>НА 2020 ГОД</w:t>
      </w:r>
    </w:p>
    <w:p w:rsidR="00372185" w:rsidRDefault="00372185">
      <w:pPr>
        <w:pStyle w:val="ConsPlusNormal"/>
        <w:jc w:val="both"/>
      </w:pPr>
    </w:p>
    <w:p w:rsidR="00372185" w:rsidRDefault="00372185">
      <w:pPr>
        <w:sectPr w:rsidR="00372185" w:rsidSect="00C94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855"/>
        <w:gridCol w:w="3394"/>
        <w:gridCol w:w="1789"/>
        <w:gridCol w:w="4082"/>
      </w:tblGrid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5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3120" w:type="dxa"/>
            <w:gridSpan w:val="4"/>
          </w:tcPr>
          <w:p w:rsidR="00372185" w:rsidRDefault="00372185">
            <w:pPr>
              <w:pStyle w:val="ConsPlusNormal"/>
              <w:jc w:val="center"/>
            </w:pPr>
            <w: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Подготовка отчета о выполнении плана противодействия коррупции, его размещение на официальном сайте муниципального образования город Пермь в информационно-телекоммуникационной сети Интернет в разделе "Противодействие коррупции" (далее - Сайт), направление в адрес органа Пермского края по профилактике коррупционных и иных правонарушений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управление по вопросам муниципальной службы и кадров администрации города Перми (далее - УВМСК)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до 1 февраля года, следующего за отчетным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Наличие размещенного отчета.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Количество направленных в адрес органа Пермского края по профилактике коррупционных и иных правонарушений отчетов о выполнении плана противодействия коррупции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выработка предложений и принятие мер по совершенствованию работы по противодействию коррупции.</w:t>
            </w:r>
          </w:p>
          <w:p w:rsidR="00372185" w:rsidRDefault="00372185">
            <w:pPr>
              <w:pStyle w:val="ConsPlusNormal"/>
              <w:jc w:val="center"/>
            </w:pPr>
            <w:r>
              <w:t>Количество отчетов, направленных в адрес органа Пермского края по профилактике коррупционных и иных правонарушений, в рамках антикоррупционного мониторинга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кадровая служба управления записи актов гражданского состояния администрации города Перми (далее - кадровая служба УЗАГС)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по мере необходимости, в установленные нормативными правовыми актами сроки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 xml:space="preserve">Количество проверок, проведенных в соответствии с </w:t>
            </w:r>
            <w:hyperlink r:id="rId8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Пермского края от 19 июля 2012 г. N 44 "О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крае" (далее - Указ N 44), основанием для которых послужила достаточная информация, представленная в письменном виде в установленном порядке правоохранительными органами, иными государственными органами, органами местного самоуправления и их должностными лицами.</w:t>
            </w:r>
          </w:p>
          <w:p w:rsidR="00372185" w:rsidRDefault="00372185">
            <w:pPr>
              <w:pStyle w:val="ConsPlusNormal"/>
              <w:jc w:val="center"/>
            </w:pPr>
            <w:r>
              <w:t>Количество выявленных нарушений в рамках проведенных проверок, количество лиц, привлеченных к дисциплинарной ответственности по результатам проверок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функциональный, территориальный орган администрации города Перми (далее - ФО, ТО)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при наличии вопроса в повестке заседания комиссии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организация всестороннего рассмотрения вопросов на заседании комиссии и выработка предложений по реализации эффективных мер по противодействию коррупции.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Количество материалов, подготовленных для рассмотрения на заседании комиссии по координации работы по противодействию коррупции в Пермском крае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  <w:outlineLvl w:val="1"/>
            </w:pPr>
            <w:r>
              <w:lastRenderedPageBreak/>
              <w:t>2</w:t>
            </w:r>
          </w:p>
        </w:tc>
        <w:tc>
          <w:tcPr>
            <w:tcW w:w="13120" w:type="dxa"/>
            <w:gridSpan w:val="4"/>
          </w:tcPr>
          <w:p w:rsidR="00372185" w:rsidRDefault="00372185">
            <w:pPr>
              <w:pStyle w:val="ConsPlusNormal"/>
              <w:jc w:val="center"/>
            </w:pPr>
            <w: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Анализ сведений, представляемых при приеме на службу лицами, претендующими на замещение должности муниципальной службы в администрации города Перми, ФО, ТО (далее - граждане) и должности руководителя подведомственной администрации города Перми, ФО, ТО организации (муниципального учреждения, предприятия) (далее - руководители ПО, ПО соответственно)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кадровая служба УЗАГС, ДО, ДКИМП, КФКИС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выявление случаев нарушений требований антикоррупционного законодательства, в том числе в части конфликта интересов.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Количество проведенных проверок сведений, представляемых гражданами при приеме на службу, в соответствии с правовым актом администрации города Перми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кадровая служба УЗАГС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по мере необходимости, в установленные нормативными правовыми актами сроки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 xml:space="preserve">Количество проверок, проведенных в соответствии с </w:t>
            </w:r>
            <w:hyperlink r:id="rId9" w:history="1">
              <w:r>
                <w:rPr>
                  <w:color w:val="0000FF"/>
                </w:rPr>
                <w:t>Указом</w:t>
              </w:r>
            </w:hyperlink>
            <w:r>
              <w:t xml:space="preserve"> N 44, на предмет соблюдения требований о предотвращении и (или) урегулировании конфликта интересов.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Количество выявленных нарушений в рамках проведенных проверок, количество лиц, привлеченных к дисциплинарной ответственности по результатам проверок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 xml:space="preserve">Обеспечение действенного функционирования комиссии по </w:t>
            </w:r>
            <w:r>
              <w:lastRenderedPageBreak/>
              <w:t>соблюдению требований к служебному поведению муниципальных служащих и урегулированию конфликта интересов (далее - Комиссия), повышение эффективности реализации принимаемых Комиссиями решений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УВМСК, кадровая служба УЗАГС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 xml:space="preserve">по мере необходимости, </w:t>
            </w:r>
            <w:r>
              <w:lastRenderedPageBreak/>
              <w:t>в установленные нормативными правовыми актами сроки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 xml:space="preserve">обеспечение соблюдения муниципальными служащими </w:t>
            </w:r>
            <w:r>
              <w:lastRenderedPageBreak/>
              <w:t>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Количество заседаний Комиссий в отчетном периоде, количество решений, принятых на заседаниях Комиссий. Размещение на Сайте информации о результатах рассмотрения Комиссиями вопросов соблюдения требований антикоррупционного законодательства.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Количество решений (рекомендаций) Комиссии, соблюденных представителем нанимателя (работодателем)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Проведение мониторинга и анализа публикаций в средствах массовой информации о фактах проявления коррупции в администрации города Перми, ПО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информационно-аналитическое управление администрации города Перми (далее - ИАУ), кадровая служба УЗАГС; ДО, ДКИМП, КФКИС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выявление и проверка информации о фактах проявления коррупции в администрации города Перми, ПО, опубликованной в средствах массовой информации, и принятие необходимых мер по устранению обнаруженных коррупционных нарушений.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 xml:space="preserve">Количество проверок, проведенных в соответствии с </w:t>
            </w:r>
            <w:hyperlink r:id="rId10" w:history="1">
              <w:r>
                <w:rPr>
                  <w:color w:val="0000FF"/>
                </w:rPr>
                <w:t>Указом</w:t>
              </w:r>
            </w:hyperlink>
            <w:r>
              <w:t xml:space="preserve"> N 44, основанием для которых послужила достаточная информация, представленная в </w:t>
            </w:r>
            <w:r>
              <w:lastRenderedPageBreak/>
              <w:t>письменном виде в установленном порядке средствами массовой информации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Оценка коррупционных рисков, возникающих при реализации администрацией города Перми своих функций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кадровая служба УЗАГС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выявление коррупционно опасных функций, актуализация перечня должностей муниципальной службы,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доходах), в том числе с учетом изменений в штатном расписании.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Количество актуализированных перечней должностей в администрации города Перми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Проведение проверок муниципальных служащих и должностных лиц ФО, ТО на аффилированность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контрольный департамент администрации города Перми (далее - КД), прокуратура города Перми (по согласованию)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в соответствии с утвержденным планом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количество проведенных совместных проверок на аффилированность, количество выявленных нарушений, количество лиц, привлеченных к дисциплинарной ответственности по итогам проведения проверок на аффилированность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Проведение проверок руководителей подведомственных муниципальных учреждений на аффилированность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УВМСК; ДО, ДКИМП, КФКИС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в соответствии с утвержденными планами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 xml:space="preserve">количество проведенных проверок руководителей подведомственных муниципальных учреждений на </w:t>
            </w:r>
            <w:r>
              <w:lastRenderedPageBreak/>
              <w:t>аффилированность, количество выявленных нарушений, количество лиц, привлеченных к дисциплинарной и (или) иной ответственности по итогам проверок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Актуализация сведений, содержащихся в анкетах муниципальных служащих, представляемых при назначении на должности муниципальной службы в администрации города Перми и поступлении на такую службу, о родственниках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кадровая служба УЗАГС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выявление случаев конфликта интересов.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Систематизация сведений о муниципальных служащих и аффилированных им лицах.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Количество анкет муниципальных служащих, представляемых при назначении на должности муниципальной службы в администрации города Перми, в которых актуализирована информация о родственниках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3120" w:type="dxa"/>
            <w:gridSpan w:val="4"/>
          </w:tcPr>
          <w:p w:rsidR="00372185" w:rsidRDefault="00372185">
            <w:pPr>
              <w:pStyle w:val="ConsPlusNormal"/>
              <w:jc w:val="center"/>
            </w:pPr>
            <w:r>
      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Осуществление внутреннего финансового контроля в части закупочных процедур администрации города Перми, ФО, ТО, ПО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администрация города Перми, ФО, ТО, осуществляющие функции главного администратора бюджетных средств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в соответствии с утвержденными планами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наличие плана проведения внутреннего финансового контроля.</w:t>
            </w:r>
          </w:p>
          <w:p w:rsidR="00372185" w:rsidRDefault="00372185">
            <w:pPr>
              <w:pStyle w:val="ConsPlusNormal"/>
              <w:jc w:val="center"/>
            </w:pPr>
            <w:r>
              <w:t>Количество проведенных проверок в соответствии с планом проведения внутреннего финансового контроля, количество выявленных нарушений, количество лиц, привлеченных к дисциплинарной ответственности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 xml:space="preserve">Мониторинг и выявление коррупционных рисков, в том числе </w:t>
            </w:r>
            <w:r>
              <w:lastRenderedPageBreak/>
              <w:t>причин и условий, способствующих коррупции, в деятельности администрации города Перми по осуществлению закупок товаров, работ, услуг для муниципальных нужд и устранение выявленных коррупционных рисков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 xml:space="preserve">КД, департамент финансов администрации города Перми </w:t>
            </w:r>
            <w:r>
              <w:lastRenderedPageBreak/>
              <w:t>(далее - ДФ)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 xml:space="preserve">доля проведенных проверок в рамках осуществления закупок товаров, работ, </w:t>
            </w:r>
            <w:r>
              <w:lastRenderedPageBreak/>
              <w:t>услуг для обеспечения муниципальных нужд к общему количеству запланированных проверок.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Количество нарушений, выявленных при проведении проверок в рамках осуществления закупок товаров, работ, услуг для обеспечения муниципальных нужд.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Количество лиц, привлеченных к дисциплинарной ответственности по результатам проверок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Проведение муниципального финансового контроля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ДФ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постоянно в соответствии с утвержденными планами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наличие плана проведения проверок в рамках финансового контроля.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Количество проведенных проверок в рамках финансового контроля, количество выявленных нарушений, количество своевременно устраненных нарушений, количество лиц, привлеченных к дисциплинарной и (или) иной ответственности по итогам проверок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3120" w:type="dxa"/>
            <w:gridSpan w:val="4"/>
          </w:tcPr>
          <w:p w:rsidR="00372185" w:rsidRDefault="00372185">
            <w:pPr>
              <w:pStyle w:val="ConsPlusNormal"/>
              <w:jc w:val="center"/>
            </w:pPr>
            <w:r>
              <w:t xml:space="preserve">Совершенствование предусмотренного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 xml:space="preserve">Организация приема сведений о доходах, расходах, об имуществе и </w:t>
            </w:r>
            <w:r>
              <w:lastRenderedPageBreak/>
              <w:t>обязательствах имущественного характера, представляемых муниципальными служащими и руководителями ПО. Обеспечение контроля за своевременностью представления указанных сведений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УВМСК, кадровая служба УЗАГС; ДО, ДКИМП, КФКИС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 xml:space="preserve">в установленные нормативными </w:t>
            </w:r>
            <w:r>
              <w:lastRenderedPageBreak/>
              <w:t>правовыми актами сроки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 xml:space="preserve">обеспечение своевременного исполнения обязанности по </w:t>
            </w:r>
            <w:r>
              <w:lastRenderedPageBreak/>
              <w:t>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Доля лиц, своевременно представивших сведения, от количества лиц, обязанных представлять такие сведения, - 100%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Организация приема сведений об адресах сайтов и (или) страниц сайтов в информационно-телекоммуникационной сети Интернет, на которых муниципальные служащие размещали общедоступную информацию, а также данные, позволяющие их идентифицировать. Обеспечение контроля за своевременностью представления сведений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кадровая служба УЗАГС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обеспечение своевременного исполнения обязанности по представлению сведений об адресах сайтов и (или) страниц сайтов в информационно-телекоммуникационной сети Интернет, на которых муниципальные служащие размещали общедоступную информацию, а также данные, позволяющие их идентифицировать.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Доля муниципальных служащих, своевременно представивших такие сведения, - 100%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Размещение (обновление) сведений о доходах, расходах, имуществе и обязательствах имущественного характера муниципальных служащих и руководителей ПО и членов их семей на Сайте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ИАУ, кадровая служба УЗАГС, ДО, ДКИМП, КФКИС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повышение открытости и доступности информации о деятельности по профилактике коррупционных правонарушений в администрации города Перми.</w:t>
            </w:r>
          </w:p>
          <w:p w:rsidR="00372185" w:rsidRDefault="00372185">
            <w:pPr>
              <w:pStyle w:val="ConsPlusNormal"/>
              <w:jc w:val="center"/>
            </w:pPr>
            <w:r>
              <w:t>Наличие размещенных на Сайте сведений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Анализ сведений о доходах, расходах об имуществе и обязательствах имущественного характера, представленных муниципальными служащими и руководителями ПО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кадровая служба УЗАГС, ДО, ДКИМП, КФКИС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ежегодно,</w:t>
            </w:r>
          </w:p>
          <w:p w:rsidR="00372185" w:rsidRDefault="00372185">
            <w:pPr>
              <w:pStyle w:val="ConsPlusNormal"/>
              <w:jc w:val="center"/>
            </w:pPr>
            <w:r>
              <w:t>до 1 октября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 Доля антикоррупционных проверок, основанием для которых послужила информация, представленная УВМСК, кадровой службой УЗАГС, по итогам анализа сведений, от общего числа указанных проверок - 50% и более.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Количество инициированных УВМСК, УЗАГС процедур контроля за расходами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Проведение анализа и проверки соблюдения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372185" w:rsidRDefault="00372185">
            <w:pPr>
              <w:pStyle w:val="ConsPlusNormal"/>
            </w:pPr>
            <w: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372185" w:rsidRDefault="00372185">
            <w:pPr>
              <w:pStyle w:val="ConsPlusNormal"/>
            </w:pPr>
            <w: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</w:t>
            </w:r>
            <w:r>
              <w:lastRenderedPageBreak/>
              <w:t>зачислении в доход бюджета средств, вырученных от его реализации;</w:t>
            </w:r>
          </w:p>
          <w:p w:rsidR="00372185" w:rsidRDefault="00372185">
            <w:pPr>
              <w:pStyle w:val="ConsPlusNormal"/>
            </w:pPr>
            <w:r>
              <w:t>обязанности по уведомлению представителя нанимателя о фактах обращения в целях склонения к совершению коррупционных правонарушений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УВМСК, кадровая служба УЗАГС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количество выявленных нарушений, рассмотренных на заседании Комиссии по соблюдению требований к служебному поведению муниципальных служащих и урегулированию конфликта интересов, в том числе:</w:t>
            </w:r>
          </w:p>
          <w:p w:rsidR="00372185" w:rsidRDefault="00372185">
            <w:pPr>
              <w:pStyle w:val="ConsPlusNormal"/>
              <w:jc w:val="center"/>
            </w:pPr>
            <w:r>
              <w:t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несоблюдение муниципальными служащими установленного порядка сообщения о получении подарка;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lastRenderedPageBreak/>
              <w:t>несоблюдение муниципальными служащими установленной обязанности по уведомлению представителя нанимателя о фактах обращения в целях склонения к совершению коррупционных правонарушений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и руководителями ПО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кадровая служба УЗАГС, ДО, ДКИМП, КФКИС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ежегодно</w:t>
            </w:r>
          </w:p>
          <w:p w:rsidR="00372185" w:rsidRDefault="00372185">
            <w:pPr>
              <w:pStyle w:val="ConsPlusNormal"/>
              <w:jc w:val="center"/>
            </w:pPr>
            <w:r>
              <w:t>(по мере необходимости) в установленные нормативными правовыми актами сроки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- 100%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Контроль за выполнением муниципальными служащими требований о предотвращении или об урегулировании конфликта интересов, в том числе проверка соблюдения указанных требований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кадровая служба УЗАГС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Количество выявленных нарушений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3120" w:type="dxa"/>
            <w:gridSpan w:val="4"/>
          </w:tcPr>
          <w:p w:rsidR="00372185" w:rsidRDefault="00372185">
            <w:pPr>
              <w:pStyle w:val="ConsPlusNormal"/>
              <w:jc w:val="center"/>
            </w:pPr>
            <w: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ежегодно</w:t>
            </w:r>
          </w:p>
          <w:p w:rsidR="00372185" w:rsidRDefault="00372185">
            <w:pPr>
              <w:pStyle w:val="ConsPlusNormal"/>
              <w:jc w:val="center"/>
            </w:pPr>
            <w:r>
              <w:t>до 31 декабря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повышение квалификации муниципальных служащих.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 xml:space="preserve">Доля служащих (работников), </w:t>
            </w:r>
            <w:r>
              <w:lastRenderedPageBreak/>
              <w:t>прошедших обучение, от запланированного количества - 100%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Обучение муниципальных служащих по программам повышения квалификации, в содержание которых включена тема о противодействии коррупции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формирование нетерпимого отношения к коррупционным проявлениям.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Доля служащих (работников), прошедших обучение, от запланированного количества - 100%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кадровая служба УЗАГС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не менее 1 мероприятия в год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формирование единообразного подхода по реализации мер антикоррупционной политики.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Ознакомление с опытом антикоррупционной деятельности в других субъектах Российской Федерации.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Количество мероприятий по вопросам реализации государственной политики в области противодействия коррупции, в которых принято участие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Обеспечение взаимодействия администрации города Перми с институтами гражданского общества по вопросам антикоррупционной деятельности, антикоррупционному просвещению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количество проведенных мероприятий по вопросам противодействия коррупции с участием институтов гражданского общества, в том числе заседаний Совета по противодействию коррупции при Главе города Перми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Размещение на Сайте актуальной информации об антикоррупционной деятельности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ИАУ, кадровая служба УЗАГС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наличие актуальной информации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 xml:space="preserve">Осуществление комплекса </w:t>
            </w:r>
            <w:r>
              <w:lastRenderedPageBreak/>
              <w:t>организационных, разъяснительных и иных мер по соблюдению законодательства о противодействии коррупции муниципальными служащими и работниками ПО при осуществлении закупок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 xml:space="preserve">УВМСК, кадровая служба УЗАГС, </w:t>
            </w:r>
            <w:r>
              <w:lastRenderedPageBreak/>
              <w:t>ДО, ДКИМП, КФКИС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 xml:space="preserve">повышение информированности и </w:t>
            </w:r>
            <w:r>
              <w:lastRenderedPageBreak/>
              <w:t>ответственности муниципальных служащих, работников ПО.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Снижение количества совершаемых коррупционных правонарушений среди служащих, участвующих в организации (осуществлении) закупок.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Количество информационных материалов, в том числе памяток, методических рекомендаций и других, с которыми ознакомлены муниципальные служащие, руководители ПО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  <w:outlineLvl w:val="1"/>
            </w:pPr>
            <w:r>
              <w:lastRenderedPageBreak/>
              <w:t>6</w:t>
            </w:r>
          </w:p>
        </w:tc>
        <w:tc>
          <w:tcPr>
            <w:tcW w:w="13120" w:type="dxa"/>
            <w:gridSpan w:val="4"/>
          </w:tcPr>
          <w:p w:rsidR="00372185" w:rsidRDefault="00372185">
            <w:pPr>
              <w:pStyle w:val="ConsPlusNormal"/>
              <w:jc w:val="center"/>
            </w:pPr>
            <w:r>
              <w:t>Систематизация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>Разработка (актуализация) нормативных правовых актов администрации города Перми в сфере противодействия коррупции в связи с развитием федерального законодательства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t>УВМСК, кадровая служба УЗАГС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по мере необходимости, в установленные нормативными правовыми актами сроки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совершенствование нормативной правовой базы по противодействию коррупции. Своевременное регулирование соответствующих правоотношений.</w:t>
            </w:r>
          </w:p>
          <w:p w:rsidR="00372185" w:rsidRDefault="00372185">
            <w:pPr>
              <w:pStyle w:val="ConsPlusNormal"/>
              <w:jc w:val="center"/>
            </w:pPr>
            <w:r>
              <w:t>Количество актуализированных и разработанных правовых актов администрации города Перми в сфере противодействия коррупции</w:t>
            </w:r>
          </w:p>
        </w:tc>
      </w:tr>
      <w:tr w:rsidR="00372185">
        <w:tc>
          <w:tcPr>
            <w:tcW w:w="424" w:type="dxa"/>
          </w:tcPr>
          <w:p w:rsidR="00372185" w:rsidRDefault="0037218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855" w:type="dxa"/>
          </w:tcPr>
          <w:p w:rsidR="00372185" w:rsidRDefault="00372185">
            <w:pPr>
              <w:pStyle w:val="ConsPlusNormal"/>
            </w:pPr>
            <w:r>
              <w:t xml:space="preserve">Осуществление антикоррупционной экспертизы нормативных правовых актов Главы города Перми, администрации города Перми, руководителей функциональных и территориальных органов администрации города Перми, их </w:t>
            </w:r>
            <w:r>
              <w:lastRenderedPageBreak/>
              <w:t>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3394" w:type="dxa"/>
          </w:tcPr>
          <w:p w:rsidR="00372185" w:rsidRDefault="00372185">
            <w:pPr>
              <w:pStyle w:val="ConsPlusNormal"/>
              <w:jc w:val="center"/>
            </w:pPr>
            <w:r>
              <w:lastRenderedPageBreak/>
              <w:t>правовое управление администрации города Перми, ФО, ТО, функциональные подразделения администрации города Перми</w:t>
            </w:r>
          </w:p>
        </w:tc>
        <w:tc>
          <w:tcPr>
            <w:tcW w:w="1789" w:type="dxa"/>
          </w:tcPr>
          <w:p w:rsidR="00372185" w:rsidRDefault="00372185">
            <w:pPr>
              <w:pStyle w:val="ConsPlusNormal"/>
              <w:jc w:val="center"/>
            </w:pPr>
            <w:r>
              <w:t>в установленные нормативными правовыми актами сроки</w:t>
            </w:r>
          </w:p>
        </w:tc>
        <w:tc>
          <w:tcPr>
            <w:tcW w:w="4082" w:type="dxa"/>
          </w:tcPr>
          <w:p w:rsidR="00372185" w:rsidRDefault="00372185">
            <w:pPr>
              <w:pStyle w:val="ConsPlusNormal"/>
              <w:jc w:val="center"/>
            </w:pPr>
            <w: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lastRenderedPageBreak/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372185" w:rsidRDefault="00372185">
            <w:pPr>
              <w:pStyle w:val="ConsPlusNormal"/>
            </w:pPr>
          </w:p>
          <w:p w:rsidR="00372185" w:rsidRDefault="00372185">
            <w:pPr>
              <w:pStyle w:val="ConsPlusNormal"/>
              <w:jc w:val="center"/>
            </w:pPr>
            <w:r>
              <w:t>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администрации города Перми, проходивших антикоррупционную экспертизу, - не более 3%</w:t>
            </w:r>
          </w:p>
        </w:tc>
      </w:tr>
    </w:tbl>
    <w:p w:rsidR="00372185" w:rsidRDefault="00372185">
      <w:pPr>
        <w:pStyle w:val="ConsPlusNormal"/>
        <w:jc w:val="both"/>
      </w:pPr>
    </w:p>
    <w:p w:rsidR="00372185" w:rsidRDefault="00372185">
      <w:pPr>
        <w:pStyle w:val="ConsPlusNormal"/>
        <w:jc w:val="both"/>
      </w:pPr>
    </w:p>
    <w:p w:rsidR="00372185" w:rsidRDefault="003721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765" w:rsidRDefault="00D91765">
      <w:bookmarkStart w:id="1" w:name="_GoBack"/>
      <w:bookmarkEnd w:id="1"/>
    </w:p>
    <w:sectPr w:rsidR="00D91765" w:rsidSect="007F661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85"/>
    <w:rsid w:val="00372185"/>
    <w:rsid w:val="00D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A313-BA8C-4820-9D4A-6C96AB1C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E5076A589F359F33A84B9FDBE43A4A716A32541B8EE8A8CF7A86A3C9EC0B6814119C8EBC6532FB134D689980601DFD8tEwD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CE5076A589F359F33A84B9FDBE43A4A716A32541BAE1818CF3A86A3C9EC0B6814119C8EBC6532FB134D689980601DFD8tEwD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5076A589F359F33A9AB4EBD21EAFAC1DFC2B45B9E2D5D1A3AE3D63CEC6E3D3014791B8821822BB2ACA8992t1w8L" TargetMode="External"/><Relationship Id="rId11" Type="http://schemas.openxmlformats.org/officeDocument/2006/relationships/hyperlink" Target="consultantplus://offline/ref=67CE5076A589F359F33A9AB4EBD21EAFAD14F42D44BCE2D5D1A3AE3D63CEC6E3D3014791B8821822BB2ACA8992t1w8L" TargetMode="External"/><Relationship Id="rId5" Type="http://schemas.openxmlformats.org/officeDocument/2006/relationships/hyperlink" Target="consultantplus://offline/ref=67CE5076A589F359F33A9AB4EBD21EAFAC18FC2A44BDE2D5D1A3AE3D63CEC6E3D3014791B8821822BB2ACA8992t1w8L" TargetMode="External"/><Relationship Id="rId10" Type="http://schemas.openxmlformats.org/officeDocument/2006/relationships/hyperlink" Target="consultantplus://offline/ref=67CE5076A589F359F33A84B9FDBE43A4A716A32541B8EE8A8CF7A86A3C9EC0B6814119C8EBC6532FB134D689980601DFD8tEw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CE5076A589F359F33A84B9FDBE43A4A716A32541B8EE8A8CF7A86A3C9EC0B6814119C8EBC6532FB134D689980601DFD8tEw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Павловна</dc:creator>
  <cp:keywords/>
  <dc:description/>
  <cp:lastModifiedBy>Иванова Наталья Павловна</cp:lastModifiedBy>
  <cp:revision>1</cp:revision>
  <dcterms:created xsi:type="dcterms:W3CDTF">2020-08-20T11:48:00Z</dcterms:created>
  <dcterms:modified xsi:type="dcterms:W3CDTF">2020-08-20T11:49:00Z</dcterms:modified>
</cp:coreProperties>
</file>