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22" w:rsidRDefault="003C022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C0222" w:rsidRDefault="003C022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C02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0222" w:rsidRDefault="003C0222">
            <w:pPr>
              <w:pStyle w:val="ConsPlusNormal"/>
            </w:pPr>
            <w:r>
              <w:t>1 сентября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0222" w:rsidRDefault="003C0222">
            <w:pPr>
              <w:pStyle w:val="ConsPlusNormal"/>
              <w:jc w:val="right"/>
            </w:pPr>
            <w:r>
              <w:t>N 13-КЗ</w:t>
            </w:r>
          </w:p>
        </w:tc>
      </w:tr>
    </w:tbl>
    <w:p w:rsidR="003C0222" w:rsidRDefault="003C02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0222" w:rsidRDefault="003C0222">
      <w:pPr>
        <w:pStyle w:val="ConsPlusNormal"/>
        <w:jc w:val="both"/>
      </w:pPr>
    </w:p>
    <w:p w:rsidR="003C0222" w:rsidRDefault="003C0222">
      <w:pPr>
        <w:pStyle w:val="ConsPlusTitle"/>
        <w:jc w:val="center"/>
      </w:pPr>
      <w:r>
        <w:t>ПЕРМСКИЙ КРАЙ</w:t>
      </w:r>
    </w:p>
    <w:p w:rsidR="003C0222" w:rsidRDefault="003C0222">
      <w:pPr>
        <w:pStyle w:val="ConsPlusTitle"/>
        <w:jc w:val="center"/>
      </w:pPr>
    </w:p>
    <w:p w:rsidR="003C0222" w:rsidRDefault="003C0222">
      <w:pPr>
        <w:pStyle w:val="ConsPlusTitle"/>
        <w:jc w:val="center"/>
      </w:pPr>
      <w:r>
        <w:t>ЗАКОН</w:t>
      </w:r>
    </w:p>
    <w:p w:rsidR="003C0222" w:rsidRDefault="003C0222">
      <w:pPr>
        <w:pStyle w:val="ConsPlusTitle"/>
        <w:jc w:val="center"/>
      </w:pPr>
    </w:p>
    <w:p w:rsidR="003C0222" w:rsidRDefault="003C0222">
      <w:pPr>
        <w:pStyle w:val="ConsPlusTitle"/>
        <w:jc w:val="center"/>
      </w:pPr>
      <w:r>
        <w:t xml:space="preserve">О </w:t>
      </w:r>
      <w:proofErr w:type="gramStart"/>
      <w:r>
        <w:t>ПРЕМИЯХ</w:t>
      </w:r>
      <w:proofErr w:type="gramEnd"/>
      <w:r>
        <w:t xml:space="preserve"> ПЕРМСКОГО КРАЯ В ОБЛАСТИ НАУКИ</w:t>
      </w:r>
    </w:p>
    <w:p w:rsidR="003C0222" w:rsidRDefault="003C0222">
      <w:pPr>
        <w:pStyle w:val="ConsPlusNormal"/>
        <w:jc w:val="both"/>
      </w:pPr>
    </w:p>
    <w:p w:rsidR="003C0222" w:rsidRDefault="003C0222">
      <w:pPr>
        <w:pStyle w:val="ConsPlusNormal"/>
        <w:jc w:val="right"/>
      </w:pPr>
      <w:proofErr w:type="gramStart"/>
      <w:r>
        <w:t>Принят</w:t>
      </w:r>
      <w:proofErr w:type="gramEnd"/>
    </w:p>
    <w:p w:rsidR="003C0222" w:rsidRDefault="003C0222">
      <w:pPr>
        <w:pStyle w:val="ConsPlusNormal"/>
        <w:jc w:val="right"/>
      </w:pPr>
      <w:r>
        <w:t>Законодательным Собранием</w:t>
      </w:r>
    </w:p>
    <w:p w:rsidR="003C0222" w:rsidRDefault="003C0222">
      <w:pPr>
        <w:pStyle w:val="ConsPlusNormal"/>
        <w:jc w:val="right"/>
      </w:pPr>
      <w:r>
        <w:t>Пермской области</w:t>
      </w:r>
    </w:p>
    <w:p w:rsidR="003C0222" w:rsidRDefault="003C0222">
      <w:pPr>
        <w:pStyle w:val="ConsPlusNormal"/>
        <w:jc w:val="right"/>
      </w:pPr>
      <w:r>
        <w:t>и Законодательным Собранием</w:t>
      </w:r>
    </w:p>
    <w:p w:rsidR="003C0222" w:rsidRDefault="003C0222">
      <w:pPr>
        <w:pStyle w:val="ConsPlusNormal"/>
        <w:jc w:val="right"/>
      </w:pPr>
      <w:r>
        <w:t>Коми-Пермяцкого автономного округа</w:t>
      </w:r>
    </w:p>
    <w:p w:rsidR="003C0222" w:rsidRDefault="003C0222">
      <w:pPr>
        <w:pStyle w:val="ConsPlusNormal"/>
        <w:jc w:val="right"/>
      </w:pPr>
      <w:r>
        <w:t>17 августа 2006 года</w:t>
      </w:r>
    </w:p>
    <w:p w:rsidR="003C0222" w:rsidRDefault="003C022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C02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222" w:rsidRDefault="003C022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222" w:rsidRDefault="003C022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0222" w:rsidRDefault="003C02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0222" w:rsidRDefault="003C02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Пермского края от 30.08.2010 </w:t>
            </w:r>
            <w:hyperlink r:id="rId6" w:history="1">
              <w:r>
                <w:rPr>
                  <w:color w:val="0000FF"/>
                </w:rPr>
                <w:t>N 674-ПК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C0222" w:rsidRDefault="003C02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09.07.2012 </w:t>
            </w:r>
            <w:hyperlink r:id="rId7" w:history="1">
              <w:r>
                <w:rPr>
                  <w:color w:val="0000FF"/>
                </w:rPr>
                <w:t>N 55-ПК</w:t>
              </w:r>
            </w:hyperlink>
            <w:r>
              <w:rPr>
                <w:color w:val="392C69"/>
              </w:rPr>
              <w:t xml:space="preserve">, от 01.02.2013 </w:t>
            </w:r>
            <w:hyperlink r:id="rId8" w:history="1">
              <w:r>
                <w:rPr>
                  <w:color w:val="0000FF"/>
                </w:rPr>
                <w:t>N 170-ПК</w:t>
              </w:r>
            </w:hyperlink>
            <w:r>
              <w:rPr>
                <w:color w:val="392C69"/>
              </w:rPr>
              <w:t>,</w:t>
            </w:r>
          </w:p>
          <w:p w:rsidR="003C0222" w:rsidRDefault="003C02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18.12.2017 </w:t>
            </w:r>
            <w:hyperlink r:id="rId9" w:history="1">
              <w:r>
                <w:rPr>
                  <w:color w:val="0000FF"/>
                </w:rPr>
                <w:t>N 158-ПК</w:t>
              </w:r>
            </w:hyperlink>
            <w:r>
              <w:rPr>
                <w:color w:val="392C69"/>
              </w:rPr>
              <w:t xml:space="preserve">, от 04.02.2019 </w:t>
            </w:r>
            <w:hyperlink r:id="rId10" w:history="1">
              <w:r>
                <w:rPr>
                  <w:color w:val="0000FF"/>
                </w:rPr>
                <w:t>N 334-ПК</w:t>
              </w:r>
            </w:hyperlink>
            <w:r>
              <w:rPr>
                <w:color w:val="392C69"/>
              </w:rPr>
              <w:t xml:space="preserve">, от 10.09.2020 </w:t>
            </w:r>
            <w:hyperlink r:id="rId11" w:history="1">
              <w:r>
                <w:rPr>
                  <w:color w:val="0000FF"/>
                </w:rPr>
                <w:t>N 556-ПК</w:t>
              </w:r>
            </w:hyperlink>
            <w:r>
              <w:rPr>
                <w:color w:val="392C69"/>
              </w:rPr>
              <w:t>,</w:t>
            </w:r>
          </w:p>
          <w:p w:rsidR="003C0222" w:rsidRDefault="003C02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07.12.2020 </w:t>
            </w:r>
            <w:hyperlink r:id="rId12" w:history="1">
              <w:r>
                <w:rPr>
                  <w:color w:val="0000FF"/>
                </w:rPr>
                <w:t>N 585-ПК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222" w:rsidRDefault="003C0222"/>
        </w:tc>
      </w:tr>
    </w:tbl>
    <w:p w:rsidR="003C0222" w:rsidRDefault="003C0222">
      <w:pPr>
        <w:pStyle w:val="ConsPlusNormal"/>
        <w:jc w:val="both"/>
      </w:pPr>
    </w:p>
    <w:p w:rsidR="003C0222" w:rsidRDefault="003C0222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3C0222" w:rsidRDefault="003C0222">
      <w:pPr>
        <w:pStyle w:val="ConsPlusNormal"/>
        <w:jc w:val="both"/>
      </w:pPr>
    </w:p>
    <w:p w:rsidR="003C0222" w:rsidRDefault="003C0222">
      <w:pPr>
        <w:pStyle w:val="ConsPlusNormal"/>
        <w:ind w:firstLine="540"/>
        <w:jc w:val="both"/>
      </w:pPr>
      <w:r>
        <w:t>1. Премии Пермского края в области науки (далее - премии) устанавливаются для поощрения и поддержки талантливых ученых, работающих на предприятиях и в организациях Пермского края, за оригинальные научные работы, открытия, изобретения и научно-исследовательские разработки, имеющие большое научное и практическое значение для Пермского края, отечественной и мировой науки.</w:t>
      </w:r>
    </w:p>
    <w:p w:rsidR="003C0222" w:rsidRDefault="003C022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Пермского края от 18.12.2017 N 158-ПК)</w:t>
      </w:r>
    </w:p>
    <w:p w:rsidR="003C0222" w:rsidRDefault="003C0222">
      <w:pPr>
        <w:pStyle w:val="ConsPlusNormal"/>
        <w:spacing w:before="220"/>
        <w:ind w:firstLine="540"/>
        <w:jc w:val="both"/>
      </w:pPr>
      <w:r>
        <w:t>2. Устанавливаются премии первой и второй степени, присуждаемые на конкурсной основе. Премии второй степени присуждаются молодым ученым, не достигшим 35 лет к моменту завершения приема документов, премии первой степени присуждаются ученым без учета возраста.</w:t>
      </w:r>
    </w:p>
    <w:p w:rsidR="003C0222" w:rsidRDefault="003C0222">
      <w:pPr>
        <w:pStyle w:val="ConsPlusNormal"/>
        <w:spacing w:before="220"/>
        <w:ind w:firstLine="540"/>
        <w:jc w:val="both"/>
      </w:pPr>
      <w:r>
        <w:t>2.1. Для целей настоящего Закона применяются следующие основные понятия:</w:t>
      </w:r>
    </w:p>
    <w:p w:rsidR="003C0222" w:rsidRDefault="003C0222">
      <w:pPr>
        <w:pStyle w:val="ConsPlusNormal"/>
        <w:spacing w:before="220"/>
        <w:ind w:firstLine="540"/>
        <w:jc w:val="both"/>
      </w:pPr>
      <w:r>
        <w:t>ученый - лицо, которому советом по защите диссертаций на соискание ученой степени кандидата наук и доктора наук присуждена ученая степень кандидата наук или доктора наук, утвержденная документом, выданным Высшей аттестационной комиссией СССР, Высшей аттестационной комиссией Российской Федерации или Министерством образования и науки Российской Федерации;</w:t>
      </w:r>
    </w:p>
    <w:p w:rsidR="003C0222" w:rsidRDefault="003C0222">
      <w:pPr>
        <w:pStyle w:val="ConsPlusNormal"/>
        <w:spacing w:before="220"/>
        <w:ind w:firstLine="540"/>
        <w:jc w:val="both"/>
      </w:pPr>
      <w:proofErr w:type="gramStart"/>
      <w:r>
        <w:t>лицо, которому присуждена ученая степень кандидата наук или доктора наук или аналогичная высшая ученая степень, полученная в иностранном государстве, с которым Российской Федерацией заключены международные договоры, регулирующие вопросы признания и установления эквивалентности иностранных ученых степеней, иностранных ученых званий, подтвержденных документами в соответствии с перечнями и образцами документов об иностранных ученых степенях, иностранных ученых званиях, признаваемых в Российской Федерации;</w:t>
      </w:r>
      <w:proofErr w:type="gramEnd"/>
    </w:p>
    <w:p w:rsidR="003C0222" w:rsidRDefault="003C0222">
      <w:pPr>
        <w:pStyle w:val="ConsPlusNormal"/>
        <w:spacing w:before="220"/>
        <w:ind w:firstLine="540"/>
        <w:jc w:val="both"/>
      </w:pPr>
      <w:proofErr w:type="gramStart"/>
      <w:r>
        <w:lastRenderedPageBreak/>
        <w:t>лицо, которому иностранной образовательной организацией или научной организацией, входящей в перечень иностранных научных организаций и образовательных организаций, которые выдают документы об ученых степенях и ученых званиях, признаваемых в Российской Федерации, утвержденный Правительством Российской Федерации, присуждена ученая степень PhD, DPhil или аналогичная высшая ученая степень, подтвержденная документом о присуждении ученой степени, подлинность которого подтверждена апостилем;</w:t>
      </w:r>
      <w:proofErr w:type="gramEnd"/>
    </w:p>
    <w:p w:rsidR="003C0222" w:rsidRDefault="003C022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Пермского края от 07.12.2020 N 585-ПК)</w:t>
      </w:r>
    </w:p>
    <w:p w:rsidR="003C0222" w:rsidRDefault="003C0222">
      <w:pPr>
        <w:pStyle w:val="ConsPlusNormal"/>
        <w:spacing w:before="220"/>
        <w:ind w:firstLine="540"/>
        <w:jc w:val="both"/>
      </w:pPr>
      <w:proofErr w:type="gramStart"/>
      <w:r>
        <w:t>молодой ученый - лицо из числа научно-педагогических работников образовательных организаций высшего образования, научных работников научных организаций, научных работников иных организаций, осуществляющих научную и (или) научно-техническую деятельность, а также аспирантов, докторантов и специалистов различных отраслей экономики, социальной сферы и промышленности, не достигшее 35 лет на дату выдвижения работы на соискание премии.</w:t>
      </w:r>
      <w:proofErr w:type="gramEnd"/>
    </w:p>
    <w:p w:rsidR="003C0222" w:rsidRDefault="003C0222">
      <w:pPr>
        <w:pStyle w:val="ConsPlusNormal"/>
        <w:spacing w:before="220"/>
        <w:ind w:firstLine="540"/>
        <w:jc w:val="both"/>
      </w:pPr>
      <w:r>
        <w:t>Кандидатами на соискание премий Пермского края в области науки являются лица, указанные в абзацах втором-пятом настоящей части.</w:t>
      </w:r>
    </w:p>
    <w:p w:rsidR="003C0222" w:rsidRDefault="003C0222">
      <w:pPr>
        <w:pStyle w:val="ConsPlusNormal"/>
        <w:spacing w:before="220"/>
        <w:ind w:firstLine="540"/>
        <w:jc w:val="both"/>
      </w:pPr>
      <w:r>
        <w:t>Дата выдвижения работы на соискание премии - дата заседания ученого, научного, технического, научно-технического советов научных организаций, образовательных организаций высшего образования, организаций независимо от их организационно-правовых форм, расположенных на территории Пермского края, на котором состоялось выдвижение кандидатуры (авторского коллектива).</w:t>
      </w:r>
    </w:p>
    <w:p w:rsidR="003C0222" w:rsidRDefault="003C0222">
      <w:pPr>
        <w:pStyle w:val="ConsPlusNormal"/>
        <w:spacing w:before="220"/>
        <w:ind w:firstLine="540"/>
        <w:jc w:val="both"/>
      </w:pPr>
      <w:r>
        <w:t xml:space="preserve">Совет по присуждению премий Пермского края в области науки (далее - Совет) - постоянно действующий коллегиальный орган, созданный в целях </w:t>
      </w:r>
      <w:proofErr w:type="gramStart"/>
      <w:r>
        <w:t>обеспечения конкурсных процедур отбора соискателей премий Пермского края</w:t>
      </w:r>
      <w:proofErr w:type="gramEnd"/>
      <w:r>
        <w:t xml:space="preserve"> в области науки.</w:t>
      </w:r>
    </w:p>
    <w:p w:rsidR="003C0222" w:rsidRDefault="003C0222">
      <w:pPr>
        <w:pStyle w:val="ConsPlusNormal"/>
        <w:jc w:val="both"/>
      </w:pPr>
      <w:r>
        <w:t xml:space="preserve">(часть 2.1 введена </w:t>
      </w:r>
      <w:hyperlink r:id="rId15" w:history="1">
        <w:r>
          <w:rPr>
            <w:color w:val="0000FF"/>
          </w:rPr>
          <w:t>Законом</w:t>
        </w:r>
      </w:hyperlink>
      <w:r>
        <w:t xml:space="preserve"> Пермского края от 18.12.2017 N 158-ПК)</w:t>
      </w:r>
    </w:p>
    <w:p w:rsidR="003C0222" w:rsidRDefault="003C0222">
      <w:pPr>
        <w:pStyle w:val="ConsPlusNormal"/>
        <w:spacing w:before="220"/>
        <w:ind w:firstLine="540"/>
        <w:jc w:val="both"/>
      </w:pPr>
      <w:r>
        <w:t>3. Ежегодно Совет через средства массовой информации объявляет об очередном конкурсе на соискание восьми премий первой степени и восьми премий второй степени по следующим направлениям:</w:t>
      </w:r>
    </w:p>
    <w:p w:rsidR="003C0222" w:rsidRDefault="003C0222">
      <w:pPr>
        <w:pStyle w:val="ConsPlusNormal"/>
        <w:jc w:val="both"/>
      </w:pPr>
      <w:r>
        <w:t xml:space="preserve">(в ред. Законов Пермского края от 09.07.2012 </w:t>
      </w:r>
      <w:hyperlink r:id="rId16" w:history="1">
        <w:r>
          <w:rPr>
            <w:color w:val="0000FF"/>
          </w:rPr>
          <w:t>N 55-ПК</w:t>
        </w:r>
      </w:hyperlink>
      <w:r>
        <w:t xml:space="preserve">, от 18.12.2017 </w:t>
      </w:r>
      <w:hyperlink r:id="rId17" w:history="1">
        <w:r>
          <w:rPr>
            <w:color w:val="0000FF"/>
          </w:rPr>
          <w:t>N 158-ПК</w:t>
        </w:r>
      </w:hyperlink>
      <w:r>
        <w:t>)</w:t>
      </w:r>
    </w:p>
    <w:p w:rsidR="003C0222" w:rsidRDefault="003C0222">
      <w:pPr>
        <w:pStyle w:val="ConsPlusNormal"/>
        <w:spacing w:before="220"/>
        <w:ind w:firstLine="540"/>
        <w:jc w:val="both"/>
      </w:pPr>
      <w:r>
        <w:t>за лучшую работу в области физико-математических наук;</w:t>
      </w:r>
    </w:p>
    <w:p w:rsidR="003C0222" w:rsidRDefault="003C0222">
      <w:pPr>
        <w:pStyle w:val="ConsPlusNormal"/>
        <w:spacing w:before="220"/>
        <w:ind w:firstLine="540"/>
        <w:jc w:val="both"/>
      </w:pPr>
      <w:r>
        <w:t>за лучшую работу в области химии и наук о материалах;</w:t>
      </w:r>
    </w:p>
    <w:p w:rsidR="003C0222" w:rsidRDefault="003C0222">
      <w:pPr>
        <w:pStyle w:val="ConsPlusNormal"/>
        <w:spacing w:before="220"/>
        <w:ind w:firstLine="540"/>
        <w:jc w:val="both"/>
      </w:pPr>
      <w:r>
        <w:t>за лучшую работу в области технических наук;</w:t>
      </w:r>
    </w:p>
    <w:p w:rsidR="003C0222" w:rsidRDefault="003C0222">
      <w:pPr>
        <w:pStyle w:val="ConsPlusNormal"/>
        <w:spacing w:before="220"/>
        <w:ind w:firstLine="540"/>
        <w:jc w:val="both"/>
      </w:pPr>
      <w:r>
        <w:t>за лучшую работу в области медицинских наук;</w:t>
      </w:r>
    </w:p>
    <w:p w:rsidR="003C0222" w:rsidRDefault="003C0222">
      <w:pPr>
        <w:pStyle w:val="ConsPlusNormal"/>
        <w:spacing w:before="220"/>
        <w:ind w:firstLine="540"/>
        <w:jc w:val="both"/>
      </w:pPr>
      <w:r>
        <w:t>за лучшую работу в области наук о Земле;</w:t>
      </w:r>
    </w:p>
    <w:p w:rsidR="003C0222" w:rsidRDefault="003C0222">
      <w:pPr>
        <w:pStyle w:val="ConsPlusNormal"/>
        <w:spacing w:before="220"/>
        <w:ind w:firstLine="540"/>
        <w:jc w:val="both"/>
      </w:pPr>
      <w:r>
        <w:t>за лучшую работу в области биологических и сельскохозяйственных наук;</w:t>
      </w:r>
    </w:p>
    <w:p w:rsidR="003C0222" w:rsidRDefault="003C0222">
      <w:pPr>
        <w:pStyle w:val="ConsPlusNormal"/>
        <w:spacing w:before="220"/>
        <w:ind w:firstLine="540"/>
        <w:jc w:val="both"/>
      </w:pPr>
      <w:r>
        <w:t>за лучшую работу в области гуманитарных наук;</w:t>
      </w:r>
    </w:p>
    <w:p w:rsidR="003C0222" w:rsidRDefault="003C022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Пермского края от 18.12.2017 N 158-ПК)</w:t>
      </w:r>
    </w:p>
    <w:p w:rsidR="003C0222" w:rsidRDefault="003C0222">
      <w:pPr>
        <w:pStyle w:val="ConsPlusNormal"/>
        <w:spacing w:before="220"/>
        <w:ind w:firstLine="540"/>
        <w:jc w:val="both"/>
      </w:pPr>
      <w:r>
        <w:t>за лучшую работу в области социально-экономических и общественных наук.</w:t>
      </w:r>
    </w:p>
    <w:p w:rsidR="003C0222" w:rsidRDefault="003C0222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Пермского края от 18.12.2017 N 158-ПК)</w:t>
      </w:r>
    </w:p>
    <w:p w:rsidR="003C0222" w:rsidRDefault="003C0222">
      <w:pPr>
        <w:pStyle w:val="ConsPlusNormal"/>
        <w:jc w:val="both"/>
      </w:pPr>
      <w:r>
        <w:t xml:space="preserve">(часть 3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Пермского края от 30.08.2010 N 674-ПК)</w:t>
      </w:r>
    </w:p>
    <w:p w:rsidR="003C0222" w:rsidRDefault="003C0222">
      <w:pPr>
        <w:pStyle w:val="ConsPlusNormal"/>
        <w:spacing w:before="220"/>
        <w:ind w:firstLine="540"/>
        <w:jc w:val="both"/>
      </w:pPr>
      <w:r>
        <w:t xml:space="preserve">4. Ежегодно </w:t>
      </w:r>
      <w:proofErr w:type="gramStart"/>
      <w:r>
        <w:t>присуждается не более восьми премий</w:t>
      </w:r>
      <w:proofErr w:type="gramEnd"/>
      <w:r>
        <w:t xml:space="preserve"> первой степени и восьми премий второй степени по направлениям, определенным Советом.</w:t>
      </w:r>
    </w:p>
    <w:p w:rsidR="003C0222" w:rsidRDefault="003C022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Пермского края от 18.12.2017 N 158-ПК)</w:t>
      </w:r>
    </w:p>
    <w:p w:rsidR="003C0222" w:rsidRDefault="003C0222">
      <w:pPr>
        <w:pStyle w:val="ConsPlusNormal"/>
        <w:jc w:val="both"/>
      </w:pPr>
    </w:p>
    <w:p w:rsidR="003C0222" w:rsidRDefault="003C0222">
      <w:pPr>
        <w:pStyle w:val="ConsPlusTitle"/>
        <w:ind w:firstLine="540"/>
        <w:jc w:val="both"/>
        <w:outlineLvl w:val="0"/>
      </w:pPr>
      <w:r>
        <w:t>Статья 2. Порядок выдвижения кандидатур на соискание премии</w:t>
      </w:r>
    </w:p>
    <w:p w:rsidR="003C0222" w:rsidRDefault="003C0222">
      <w:pPr>
        <w:pStyle w:val="ConsPlusNormal"/>
        <w:jc w:val="both"/>
      </w:pPr>
    </w:p>
    <w:p w:rsidR="003C0222" w:rsidRDefault="003C0222">
      <w:pPr>
        <w:pStyle w:val="ConsPlusNormal"/>
        <w:ind w:firstLine="540"/>
        <w:jc w:val="both"/>
      </w:pPr>
      <w:r>
        <w:t>1. Выдвижение работ и кандидатов на соискание премий производится учеными, научными, техническими, научно-техническими советами научных организаций, образовательных организаций высшего образования, организациями независимо от их организационно-правовых форм, расположенных на территории Пермского края.</w:t>
      </w:r>
    </w:p>
    <w:p w:rsidR="003C0222" w:rsidRDefault="003C0222">
      <w:pPr>
        <w:pStyle w:val="ConsPlusNormal"/>
        <w:jc w:val="both"/>
      </w:pPr>
      <w:r>
        <w:t xml:space="preserve">(часть 1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Пермского края от 18.12.2017 N 158-ПК)</w:t>
      </w:r>
    </w:p>
    <w:p w:rsidR="003C0222" w:rsidRDefault="003C0222">
      <w:pPr>
        <w:pStyle w:val="ConsPlusNormal"/>
        <w:spacing w:before="220"/>
        <w:ind w:firstLine="540"/>
        <w:jc w:val="both"/>
      </w:pPr>
      <w:r>
        <w:t>2. На соискание премии могут быть заявлены работы, внесшие значительный вклад в развитие естественных, технических, гуманитарных, социально-экономических и общественных наук, одного кандидата или авторских коллективов.</w:t>
      </w:r>
    </w:p>
    <w:p w:rsidR="003C0222" w:rsidRDefault="003C022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Пермского края от 18.12.2017 N 158-ПК)</w:t>
      </w:r>
    </w:p>
    <w:p w:rsidR="003C0222" w:rsidRDefault="003C0222">
      <w:pPr>
        <w:pStyle w:val="ConsPlusNormal"/>
        <w:spacing w:before="220"/>
        <w:ind w:firstLine="540"/>
        <w:jc w:val="both"/>
      </w:pPr>
      <w:r>
        <w:t>Авторский коллектив, выдвигаемый на соискание премии в области науки, должен состоять не более чем из 3 соавторов.</w:t>
      </w:r>
    </w:p>
    <w:p w:rsidR="003C0222" w:rsidRDefault="003C0222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Пермского края от 18.12.2017 N 158-ПК)</w:t>
      </w:r>
    </w:p>
    <w:p w:rsidR="003C0222" w:rsidRDefault="003C0222">
      <w:pPr>
        <w:pStyle w:val="ConsPlusNormal"/>
        <w:spacing w:before="220"/>
        <w:ind w:firstLine="540"/>
        <w:jc w:val="both"/>
      </w:pPr>
      <w:r>
        <w:t>3. Один и тот же кандидат или авторский коллектив не может быть выдвинут по двум или более направлениям.</w:t>
      </w:r>
    </w:p>
    <w:p w:rsidR="003C0222" w:rsidRDefault="003C0222">
      <w:pPr>
        <w:pStyle w:val="ConsPlusNormal"/>
        <w:spacing w:before="220"/>
        <w:ind w:firstLine="540"/>
        <w:jc w:val="both"/>
      </w:pPr>
      <w:r>
        <w:t>Не допускается выдвижение кандидатур (коллективов) на соискание премии Пермского края в области науки в случае, если они выдвинуты за эти же научные исследования или разработки на соискание другой премии государственного значения в области науки, техники, технологий или инноваций либо удостоены такой премии.</w:t>
      </w:r>
    </w:p>
    <w:p w:rsidR="003C0222" w:rsidRDefault="003C022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Пермского края от 18.12.2017 N 158-ПК)</w:t>
      </w:r>
    </w:p>
    <w:p w:rsidR="003C0222" w:rsidRDefault="003C0222">
      <w:pPr>
        <w:pStyle w:val="ConsPlusNormal"/>
        <w:spacing w:before="220"/>
        <w:ind w:firstLine="540"/>
        <w:jc w:val="both"/>
      </w:pPr>
      <w:r>
        <w:t>В представленных материалах на соискание премии Пермского края в области науки должен быть отражен вклад каждого кандидата в случае представления работы в соавторстве, а также отсутствие возражений соавторов на участие одного из них в качестве единственного кандидата в конкурсе на соискание премии Пермского края в области науки.</w:t>
      </w:r>
    </w:p>
    <w:p w:rsidR="003C0222" w:rsidRDefault="003C022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Пермского края от 18.12.2017 N 158-ПК)</w:t>
      </w:r>
    </w:p>
    <w:p w:rsidR="003C0222" w:rsidRDefault="003C0222">
      <w:pPr>
        <w:pStyle w:val="ConsPlusNormal"/>
        <w:spacing w:before="220"/>
        <w:ind w:firstLine="540"/>
        <w:jc w:val="both"/>
      </w:pPr>
      <w:r>
        <w:t xml:space="preserve">4. Выдвижение работ и кандидатов на соискание премий предусматривает их предварительное и всестороннее общественное обсуждение, для чего перечень работ соискателей, допущенных Советом к участию в конкурсе, публикуется на официальном сайте Министерства образования и науки Пермского края не </w:t>
      </w:r>
      <w:proofErr w:type="gramStart"/>
      <w:r>
        <w:t>позднее</w:t>
      </w:r>
      <w:proofErr w:type="gramEnd"/>
      <w:r>
        <w:t xml:space="preserve"> чем за один месяц до присуждения премий.</w:t>
      </w:r>
    </w:p>
    <w:p w:rsidR="003C0222" w:rsidRDefault="003C022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Пермского края от 18.12.2017 N 158-ПК)</w:t>
      </w:r>
    </w:p>
    <w:p w:rsidR="003C0222" w:rsidRDefault="003C0222">
      <w:pPr>
        <w:pStyle w:val="ConsPlusNormal"/>
        <w:spacing w:before="220"/>
        <w:ind w:firstLine="540"/>
        <w:jc w:val="both"/>
      </w:pPr>
      <w:r>
        <w:t xml:space="preserve">5. Исключена. - </w:t>
      </w:r>
      <w:hyperlink r:id="rId28" w:history="1">
        <w:r>
          <w:rPr>
            <w:color w:val="0000FF"/>
          </w:rPr>
          <w:t>Закон</w:t>
        </w:r>
      </w:hyperlink>
      <w:r>
        <w:t xml:space="preserve"> Пермского края от 18.12.2017 N 158-ПК.</w:t>
      </w:r>
    </w:p>
    <w:p w:rsidR="003C0222" w:rsidRDefault="003C0222">
      <w:pPr>
        <w:pStyle w:val="ConsPlusNormal"/>
        <w:spacing w:before="220"/>
        <w:ind w:firstLine="540"/>
        <w:jc w:val="both"/>
      </w:pPr>
      <w:r>
        <w:t>6. Лауреат премии имеет право повторно выдвигаться на соискание премии не ранее чем через 5 лет.</w:t>
      </w:r>
    </w:p>
    <w:p w:rsidR="003C0222" w:rsidRDefault="003C0222">
      <w:pPr>
        <w:pStyle w:val="ConsPlusNormal"/>
        <w:spacing w:before="220"/>
        <w:ind w:firstLine="540"/>
        <w:jc w:val="both"/>
      </w:pPr>
      <w:r>
        <w:t>7. Работа, не прошедшая по конкурсу, может быть выдвинута на соискание премии не более трех раз. При этом оформление документов производится заново.</w:t>
      </w:r>
    </w:p>
    <w:p w:rsidR="003C0222" w:rsidRDefault="003C0222">
      <w:pPr>
        <w:pStyle w:val="ConsPlusNormal"/>
        <w:jc w:val="both"/>
      </w:pPr>
    </w:p>
    <w:p w:rsidR="003C0222" w:rsidRDefault="003C0222">
      <w:pPr>
        <w:pStyle w:val="ConsPlusTitle"/>
        <w:ind w:firstLine="540"/>
        <w:jc w:val="both"/>
        <w:outlineLvl w:val="0"/>
      </w:pPr>
      <w:r>
        <w:t>Статья 3. Порядок представления документов кандидатов на соискание премий</w:t>
      </w:r>
    </w:p>
    <w:p w:rsidR="003C0222" w:rsidRDefault="003C0222">
      <w:pPr>
        <w:pStyle w:val="ConsPlusNormal"/>
        <w:jc w:val="both"/>
      </w:pPr>
    </w:p>
    <w:p w:rsidR="003C0222" w:rsidRDefault="003C0222">
      <w:pPr>
        <w:pStyle w:val="ConsPlusNormal"/>
        <w:ind w:firstLine="540"/>
        <w:jc w:val="both"/>
      </w:pPr>
      <w:r>
        <w:t>1. Научные работы и сопроводительные документы кандидатов на соискание премий представляются в Министерство образования и науки Пермского края ежегодно, не позднее 15 мая.</w:t>
      </w:r>
    </w:p>
    <w:p w:rsidR="003C0222" w:rsidRDefault="003C0222">
      <w:pPr>
        <w:pStyle w:val="ConsPlusNormal"/>
        <w:jc w:val="both"/>
      </w:pPr>
      <w:r>
        <w:t xml:space="preserve">(в ред. Законов Пермского края от 04.02.2019 </w:t>
      </w:r>
      <w:hyperlink r:id="rId29" w:history="1">
        <w:r>
          <w:rPr>
            <w:color w:val="0000FF"/>
          </w:rPr>
          <w:t>N 334-ПК</w:t>
        </w:r>
      </w:hyperlink>
      <w:r>
        <w:t xml:space="preserve">, от 07.12.2020 </w:t>
      </w:r>
      <w:hyperlink r:id="rId30" w:history="1">
        <w:r>
          <w:rPr>
            <w:color w:val="0000FF"/>
          </w:rPr>
          <w:t>N 585-ПК</w:t>
        </w:r>
      </w:hyperlink>
      <w:r>
        <w:t>)</w:t>
      </w:r>
    </w:p>
    <w:p w:rsidR="003C0222" w:rsidRDefault="003C0222">
      <w:pPr>
        <w:pStyle w:val="ConsPlusNormal"/>
        <w:spacing w:before="220"/>
        <w:ind w:firstLine="540"/>
        <w:jc w:val="both"/>
      </w:pPr>
      <w:r>
        <w:t xml:space="preserve">2. На конкурс могут быть представлены научные работы, завершенные соискателем в </w:t>
      </w:r>
      <w:r>
        <w:lastRenderedPageBreak/>
        <w:t>течение трех предыдущих лет.</w:t>
      </w:r>
    </w:p>
    <w:p w:rsidR="003C0222" w:rsidRDefault="003C0222">
      <w:pPr>
        <w:pStyle w:val="ConsPlusNormal"/>
        <w:spacing w:before="220"/>
        <w:ind w:firstLine="540"/>
        <w:jc w:val="both"/>
      </w:pPr>
      <w:r>
        <w:t xml:space="preserve">3. Научная работа (монография, цикл работ и </w:t>
      </w:r>
      <w:proofErr w:type="gramStart"/>
      <w:r>
        <w:t>другое</w:t>
      </w:r>
      <w:proofErr w:type="gramEnd"/>
      <w:r>
        <w:t>), за исключением сопроводительных документов, перечень и требования к которым утверждаются Советом, представляется в электронном виде. В случае представления научной работы на иностранном языке необходимо приложить к ней краткое описание (аннотацию) на русском языке.</w:t>
      </w:r>
    </w:p>
    <w:p w:rsidR="003C0222" w:rsidRDefault="003C0222">
      <w:pPr>
        <w:pStyle w:val="ConsPlusNormal"/>
        <w:jc w:val="both"/>
      </w:pPr>
      <w:r>
        <w:t xml:space="preserve">(часть 3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Пермского края от 04.02.2019 N 334-ПК)</w:t>
      </w:r>
    </w:p>
    <w:p w:rsidR="003C0222" w:rsidRDefault="003C0222">
      <w:pPr>
        <w:pStyle w:val="ConsPlusNormal"/>
        <w:jc w:val="both"/>
      </w:pPr>
    </w:p>
    <w:p w:rsidR="003C0222" w:rsidRDefault="003C0222">
      <w:pPr>
        <w:pStyle w:val="ConsPlusTitle"/>
        <w:ind w:firstLine="540"/>
        <w:jc w:val="both"/>
        <w:outlineLvl w:val="0"/>
      </w:pPr>
      <w:r>
        <w:t>Статья 4. Порядок принятия решения о присуждении премии</w:t>
      </w:r>
    </w:p>
    <w:p w:rsidR="003C0222" w:rsidRDefault="003C0222">
      <w:pPr>
        <w:pStyle w:val="ConsPlusNormal"/>
        <w:jc w:val="both"/>
      </w:pPr>
    </w:p>
    <w:p w:rsidR="003C0222" w:rsidRDefault="003C0222">
      <w:pPr>
        <w:pStyle w:val="ConsPlusNormal"/>
        <w:ind w:firstLine="540"/>
        <w:jc w:val="both"/>
      </w:pPr>
      <w:bookmarkStart w:id="0" w:name="P82"/>
      <w:bookmarkEnd w:id="0"/>
      <w:r>
        <w:t>1. В целях упорядочения деятельности Совета нормативным правовым актом губернатора Пермского края утверждается Положение о деятельности Совета по присуждению премий Пермского края. Распоряжением губернатора Пермского края утверждается председатель и персональный состав Совета из числа ведущих ученых, представителей общественности, ведущих промышленных предприятий Пермского края, исполнительных и законодательных органов государственной власти Пермского края.</w:t>
      </w:r>
    </w:p>
    <w:p w:rsidR="003C0222" w:rsidRDefault="003C022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Пермского края от 09.07.2012 </w:t>
      </w:r>
      <w:hyperlink r:id="rId32" w:history="1">
        <w:r>
          <w:rPr>
            <w:color w:val="0000FF"/>
          </w:rPr>
          <w:t>N 55-ПК</w:t>
        </w:r>
      </w:hyperlink>
      <w:r>
        <w:t xml:space="preserve">, от 10.09.2020 </w:t>
      </w:r>
      <w:hyperlink r:id="rId33" w:history="1">
        <w:r>
          <w:rPr>
            <w:color w:val="0000FF"/>
          </w:rPr>
          <w:t>N 556-ПК</w:t>
        </w:r>
      </w:hyperlink>
      <w:r>
        <w:t>)</w:t>
      </w:r>
    </w:p>
    <w:p w:rsidR="003C0222" w:rsidRDefault="003C0222">
      <w:pPr>
        <w:pStyle w:val="ConsPlusNormal"/>
        <w:spacing w:before="220"/>
        <w:ind w:firstLine="540"/>
        <w:jc w:val="both"/>
      </w:pPr>
      <w:r>
        <w:t>2. На Совет возлагаются следующие функции:</w:t>
      </w:r>
    </w:p>
    <w:p w:rsidR="003C0222" w:rsidRDefault="003C0222">
      <w:pPr>
        <w:pStyle w:val="ConsPlusNormal"/>
        <w:spacing w:before="220"/>
        <w:ind w:firstLine="540"/>
        <w:jc w:val="both"/>
      </w:pPr>
      <w:r>
        <w:t>объявление о проведении конкурсов на соискание премий Пермского края в области науки не позднее 15 февраля;</w:t>
      </w:r>
    </w:p>
    <w:p w:rsidR="003C0222" w:rsidRDefault="003C022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Пермского края от 07.12.2020 N 585-ПК)</w:t>
      </w:r>
    </w:p>
    <w:p w:rsidR="003C0222" w:rsidRDefault="003C0222">
      <w:pPr>
        <w:pStyle w:val="ConsPlusNormal"/>
        <w:spacing w:before="220"/>
        <w:ind w:firstLine="540"/>
        <w:jc w:val="both"/>
      </w:pPr>
      <w:r>
        <w:t>определение требований по оформлению представляемых работ, материалов и документов кандидатов на соискание премий;</w:t>
      </w:r>
    </w:p>
    <w:p w:rsidR="003C0222" w:rsidRDefault="003C0222">
      <w:pPr>
        <w:pStyle w:val="ConsPlusNormal"/>
        <w:spacing w:before="220"/>
        <w:ind w:firstLine="540"/>
        <w:jc w:val="both"/>
      </w:pPr>
      <w:r>
        <w:t>прием поступающих работ, материалов и документов кандидатов на соискание премий;</w:t>
      </w:r>
    </w:p>
    <w:p w:rsidR="003C0222" w:rsidRDefault="003C0222">
      <w:pPr>
        <w:pStyle w:val="ConsPlusNormal"/>
        <w:spacing w:before="220"/>
        <w:ind w:firstLine="540"/>
        <w:jc w:val="both"/>
      </w:pPr>
      <w:r>
        <w:t>рассмотрение поступивших работ, материалов и документов, включая их экспертизу, с привлечением ведущих ученых и специалистов соответствующих областей знаний;</w:t>
      </w:r>
    </w:p>
    <w:p w:rsidR="003C0222" w:rsidRDefault="003C0222">
      <w:pPr>
        <w:pStyle w:val="ConsPlusNormal"/>
        <w:spacing w:before="220"/>
        <w:ind w:firstLine="540"/>
        <w:jc w:val="both"/>
      </w:pPr>
      <w:r>
        <w:t>подготовка предложений по присуждению премий и представление материалов на утверждение губернатору Пермского края;</w:t>
      </w:r>
    </w:p>
    <w:p w:rsidR="003C0222" w:rsidRDefault="003C0222">
      <w:pPr>
        <w:pStyle w:val="ConsPlusNormal"/>
        <w:spacing w:before="220"/>
        <w:ind w:firstLine="540"/>
        <w:jc w:val="both"/>
      </w:pPr>
      <w:r>
        <w:t>утверждение образцов почетного диплома и почетного знака лауреатов премий Пермского края в области науки.</w:t>
      </w:r>
    </w:p>
    <w:p w:rsidR="003C0222" w:rsidRDefault="003C0222">
      <w:pPr>
        <w:pStyle w:val="ConsPlusNormal"/>
        <w:spacing w:before="220"/>
        <w:ind w:firstLine="540"/>
        <w:jc w:val="both"/>
      </w:pPr>
      <w:r>
        <w:t>3. Совет образует секции по соответствующим научным направлениям для экспертной оценки материалов, представляемых на соискание премий. Секции работают по регламенту, утвержденному Советом.</w:t>
      </w:r>
    </w:p>
    <w:p w:rsidR="003C0222" w:rsidRDefault="003C0222">
      <w:pPr>
        <w:pStyle w:val="ConsPlusNormal"/>
        <w:spacing w:before="220"/>
        <w:ind w:firstLine="540"/>
        <w:jc w:val="both"/>
      </w:pPr>
      <w:r>
        <w:t>4. Министерство образования и науки Пермского края представляет поступившие работы, материалы и документы членам Совета ежегодно, не позднее 30 мая.</w:t>
      </w:r>
    </w:p>
    <w:p w:rsidR="003C0222" w:rsidRDefault="003C022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Пермского края от 07.12.2020 N 585-ПК)</w:t>
      </w:r>
    </w:p>
    <w:p w:rsidR="003C0222" w:rsidRDefault="003C0222">
      <w:pPr>
        <w:pStyle w:val="ConsPlusNormal"/>
        <w:spacing w:before="220"/>
        <w:ind w:firstLine="540"/>
        <w:jc w:val="both"/>
      </w:pPr>
      <w:r>
        <w:t>Рассмотрение поступивших работ, материалов и документов Советом, включая их экспертизу и подготовку предложений по присуждению премий, осуществляется ежегодно, не позднее 30 августа.</w:t>
      </w:r>
    </w:p>
    <w:p w:rsidR="003C0222" w:rsidRDefault="003C0222">
      <w:pPr>
        <w:pStyle w:val="ConsPlusNormal"/>
        <w:jc w:val="both"/>
      </w:pPr>
      <w:r>
        <w:t xml:space="preserve">(в ред. Законов Пермского края от 04.02.2019 </w:t>
      </w:r>
      <w:hyperlink r:id="rId36" w:history="1">
        <w:r>
          <w:rPr>
            <w:color w:val="0000FF"/>
          </w:rPr>
          <w:t>N 334-ПК</w:t>
        </w:r>
      </w:hyperlink>
      <w:r>
        <w:t xml:space="preserve">, от 07.12.2020 </w:t>
      </w:r>
      <w:hyperlink r:id="rId37" w:history="1">
        <w:r>
          <w:rPr>
            <w:color w:val="0000FF"/>
          </w:rPr>
          <w:t>N 585-ПК</w:t>
        </w:r>
      </w:hyperlink>
      <w:r>
        <w:t>)</w:t>
      </w:r>
    </w:p>
    <w:p w:rsidR="003C0222" w:rsidRDefault="003C0222">
      <w:pPr>
        <w:pStyle w:val="ConsPlusNormal"/>
        <w:spacing w:before="220"/>
        <w:ind w:firstLine="540"/>
        <w:jc w:val="both"/>
      </w:pPr>
      <w:r>
        <w:t>5. Заседание Совета правомочно, если на нем присутствует не менее 2/3 его состава.</w:t>
      </w:r>
    </w:p>
    <w:p w:rsidR="003C0222" w:rsidRDefault="003C0222">
      <w:pPr>
        <w:pStyle w:val="ConsPlusNormal"/>
        <w:spacing w:before="220"/>
        <w:ind w:firstLine="540"/>
        <w:jc w:val="both"/>
      </w:pPr>
      <w:r>
        <w:t>6. Решение Совета о присуждении премий принимается открытым голосованием с учетом экспертной оценки секций. Решение считается принятым, если за него проголосовало простое большинство присутствующих на заседании.</w:t>
      </w:r>
    </w:p>
    <w:p w:rsidR="003C0222" w:rsidRDefault="003C0222">
      <w:pPr>
        <w:pStyle w:val="ConsPlusNormal"/>
        <w:spacing w:before="220"/>
        <w:ind w:firstLine="540"/>
        <w:jc w:val="both"/>
      </w:pPr>
      <w:r>
        <w:lastRenderedPageBreak/>
        <w:t>7. Постановление о присуждении премий принимается Законодательным Собранием Пермского края по представлению губернатора Пермского края до 30 октября текущего года.</w:t>
      </w:r>
    </w:p>
    <w:p w:rsidR="003C0222" w:rsidRDefault="003C022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Пермского края от 07.12.2020 N 585-ПК)</w:t>
      </w:r>
    </w:p>
    <w:p w:rsidR="003C0222" w:rsidRDefault="003C0222">
      <w:pPr>
        <w:pStyle w:val="ConsPlusNormal"/>
        <w:jc w:val="both"/>
      </w:pPr>
    </w:p>
    <w:p w:rsidR="003C0222" w:rsidRDefault="003C0222">
      <w:pPr>
        <w:pStyle w:val="ConsPlusTitle"/>
        <w:ind w:firstLine="540"/>
        <w:jc w:val="both"/>
        <w:outlineLvl w:val="0"/>
      </w:pPr>
      <w:r>
        <w:t>Статья 5. Вручение премий</w:t>
      </w:r>
    </w:p>
    <w:p w:rsidR="003C0222" w:rsidRDefault="003C0222">
      <w:pPr>
        <w:pStyle w:val="ConsPlusNormal"/>
        <w:jc w:val="both"/>
      </w:pPr>
    </w:p>
    <w:p w:rsidR="003C0222" w:rsidRDefault="003C0222">
      <w:pPr>
        <w:pStyle w:val="ConsPlusNormal"/>
        <w:ind w:firstLine="540"/>
        <w:jc w:val="both"/>
      </w:pPr>
      <w:r>
        <w:t>1. Лауреатам премий Пермского края в области науки присваивается звание "Лауреат премии Пермского края в области науки", вручаются почетный диплом, почетный знак и денежная премия в размере: за премию первой степени - 200 тысяч рублей, за премию второй степени - 100 тысяч рублей.</w:t>
      </w:r>
    </w:p>
    <w:p w:rsidR="003C0222" w:rsidRDefault="003C022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Пермского края от 01.02.2013 </w:t>
      </w:r>
      <w:hyperlink r:id="rId39" w:history="1">
        <w:r>
          <w:rPr>
            <w:color w:val="0000FF"/>
          </w:rPr>
          <w:t>N 170-ПК</w:t>
        </w:r>
      </w:hyperlink>
      <w:r>
        <w:t xml:space="preserve">, от 07.12.2020 </w:t>
      </w:r>
      <w:hyperlink r:id="rId40" w:history="1">
        <w:r>
          <w:rPr>
            <w:color w:val="0000FF"/>
          </w:rPr>
          <w:t>N 585-ПК</w:t>
        </w:r>
      </w:hyperlink>
      <w:r>
        <w:t>)</w:t>
      </w:r>
    </w:p>
    <w:p w:rsidR="003C0222" w:rsidRDefault="003C0222">
      <w:pPr>
        <w:pStyle w:val="ConsPlusNormal"/>
        <w:spacing w:before="220"/>
        <w:ind w:firstLine="540"/>
        <w:jc w:val="both"/>
      </w:pPr>
      <w:r>
        <w:t>В случае присвоения звания "Лауреат премии Пермского края в области науки" авторскому коллективу почетный диплом и почетный знак вручаются каждому участнику авторского коллектива, денежная часть премии распределяется между ними в равных долях.</w:t>
      </w:r>
    </w:p>
    <w:p w:rsidR="003C0222" w:rsidRDefault="003C0222">
      <w:pPr>
        <w:pStyle w:val="ConsPlusNormal"/>
        <w:spacing w:before="220"/>
        <w:ind w:firstLine="540"/>
        <w:jc w:val="both"/>
      </w:pPr>
      <w:r>
        <w:t>Лауреат премии Пермского края в области науки вправе отказаться от получения денежной премии путем направления соответствующего заявления в Министерство образования и науки Пермского края.</w:t>
      </w:r>
    </w:p>
    <w:p w:rsidR="003C0222" w:rsidRDefault="003C0222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Пермского края от 07.12.2020 N 585-ПК)</w:t>
      </w:r>
    </w:p>
    <w:p w:rsidR="003C0222" w:rsidRDefault="003C0222">
      <w:pPr>
        <w:pStyle w:val="ConsPlusNormal"/>
        <w:spacing w:before="220"/>
        <w:ind w:firstLine="540"/>
        <w:jc w:val="both"/>
      </w:pPr>
      <w:r>
        <w:t>2. Премии вручаются ежегодно на губернаторском приеме научной общественности Пермского края в День российской науки 8 февраля следующего года губернатором Пермского края, председателем Законодательного Собрания Пермского края либо уполномоченными ими лицами.</w:t>
      </w:r>
    </w:p>
    <w:p w:rsidR="003C0222" w:rsidRDefault="003C0222">
      <w:pPr>
        <w:pStyle w:val="ConsPlusNormal"/>
        <w:spacing w:before="220"/>
        <w:ind w:firstLine="540"/>
        <w:jc w:val="both"/>
      </w:pPr>
      <w:r>
        <w:t xml:space="preserve">3. Расходы, связанные с присуждением премий, осуществляются за счет средств, предусмотренных в бюджете текущего года. Порядок финансирования и расходования средств, связанных с выплатой денежной части премии, расходы на организационно-технические мероприятия, в том числе связанные с деятельностью Совета, утверждаются нормативным правовым актом губернатора Пермского края, указанным в </w:t>
      </w:r>
      <w:hyperlink w:anchor="P82" w:history="1">
        <w:r>
          <w:rPr>
            <w:color w:val="0000FF"/>
          </w:rPr>
          <w:t>пункте 1 статьи 4</w:t>
        </w:r>
      </w:hyperlink>
      <w:r>
        <w:t xml:space="preserve"> настоящего Закона.</w:t>
      </w:r>
    </w:p>
    <w:p w:rsidR="003C0222" w:rsidRDefault="003C0222">
      <w:pPr>
        <w:pStyle w:val="ConsPlusNormal"/>
        <w:jc w:val="both"/>
      </w:pPr>
    </w:p>
    <w:p w:rsidR="003C0222" w:rsidRDefault="003C0222">
      <w:pPr>
        <w:pStyle w:val="ConsPlusTitle"/>
        <w:ind w:firstLine="540"/>
        <w:jc w:val="both"/>
        <w:outlineLvl w:val="0"/>
      </w:pPr>
      <w:r>
        <w:t>Статья 6. Вступление в силу настоящего Закона</w:t>
      </w:r>
    </w:p>
    <w:p w:rsidR="003C0222" w:rsidRDefault="003C0222">
      <w:pPr>
        <w:pStyle w:val="ConsPlusNormal"/>
        <w:jc w:val="both"/>
      </w:pPr>
    </w:p>
    <w:p w:rsidR="003C0222" w:rsidRDefault="003C0222">
      <w:pPr>
        <w:pStyle w:val="ConsPlusNormal"/>
        <w:ind w:firstLine="540"/>
        <w:jc w:val="both"/>
      </w:pPr>
      <w:r>
        <w:t>1. Настоящий Закон вступает в силу через 10 дней после дня его официального опубликования.</w:t>
      </w:r>
    </w:p>
    <w:p w:rsidR="003C0222" w:rsidRDefault="003C0222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3C0222" w:rsidRDefault="003C0222">
      <w:pPr>
        <w:pStyle w:val="ConsPlusNormal"/>
        <w:spacing w:before="220"/>
        <w:ind w:firstLine="540"/>
        <w:jc w:val="both"/>
      </w:pPr>
      <w:hyperlink r:id="rId42" w:history="1">
        <w:proofErr w:type="gramStart"/>
        <w:r>
          <w:rPr>
            <w:color w:val="0000FF"/>
          </w:rPr>
          <w:t>решение</w:t>
        </w:r>
      </w:hyperlink>
      <w:r>
        <w:t xml:space="preserve"> Законодательного Собрания и администрации Пермской области от 27 августа 1998 года N 228/54 "О премиях Пермской области имени выдающихся ученых Прикамья";</w:t>
      </w:r>
      <w:proofErr w:type="gramEnd"/>
    </w:p>
    <w:p w:rsidR="003C0222" w:rsidRDefault="003C0222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Постановление</w:t>
        </w:r>
      </w:hyperlink>
      <w:r>
        <w:t xml:space="preserve"> Законодательного Собрания и администрации Пермской области от 17 августа 2001 года N 1743/32 "О внесении изменений в решение Законодательного Собрания и администрации Пермской области от 27.08.1998 N 228/54".</w:t>
      </w:r>
    </w:p>
    <w:p w:rsidR="003C0222" w:rsidRDefault="003C0222">
      <w:pPr>
        <w:pStyle w:val="ConsPlusNormal"/>
        <w:jc w:val="both"/>
      </w:pPr>
    </w:p>
    <w:p w:rsidR="003C0222" w:rsidRDefault="003C0222">
      <w:pPr>
        <w:pStyle w:val="ConsPlusNormal"/>
        <w:jc w:val="right"/>
      </w:pPr>
      <w:r>
        <w:t>Губернатор</w:t>
      </w:r>
    </w:p>
    <w:p w:rsidR="003C0222" w:rsidRDefault="003C0222">
      <w:pPr>
        <w:pStyle w:val="ConsPlusNormal"/>
        <w:jc w:val="right"/>
      </w:pPr>
      <w:r>
        <w:t>Пермского края</w:t>
      </w:r>
    </w:p>
    <w:p w:rsidR="003C0222" w:rsidRDefault="003C0222">
      <w:pPr>
        <w:pStyle w:val="ConsPlusNormal"/>
        <w:jc w:val="right"/>
      </w:pPr>
      <w:r>
        <w:t>О.А.ЧИРКУНОВ</w:t>
      </w:r>
    </w:p>
    <w:p w:rsidR="003C0222" w:rsidRDefault="003C0222">
      <w:pPr>
        <w:pStyle w:val="ConsPlusNormal"/>
      </w:pPr>
      <w:r>
        <w:t>01.09.2006 N 13-КЗ</w:t>
      </w:r>
    </w:p>
    <w:p w:rsidR="003C0222" w:rsidRDefault="003C0222">
      <w:pPr>
        <w:pStyle w:val="ConsPlusNormal"/>
        <w:jc w:val="both"/>
      </w:pPr>
    </w:p>
    <w:p w:rsidR="003C0222" w:rsidRDefault="003C0222">
      <w:pPr>
        <w:pStyle w:val="ConsPlusNormal"/>
        <w:jc w:val="both"/>
      </w:pPr>
    </w:p>
    <w:p w:rsidR="003C0222" w:rsidRDefault="003C02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70E4" w:rsidRDefault="001170E4">
      <w:bookmarkStart w:id="1" w:name="_GoBack"/>
      <w:bookmarkEnd w:id="1"/>
    </w:p>
    <w:sectPr w:rsidR="001170E4" w:rsidSect="0087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22"/>
    <w:rsid w:val="001170E4"/>
    <w:rsid w:val="003C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02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02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0FE65FBABD5C6B83B3DEFEF92D3677A780210E134BFBAD11F9CA5E3A00FB8E096E24BBFFF1B9073BA6B029571697B742DB734E64DDB4264B5807y3X9J" TargetMode="External"/><Relationship Id="rId13" Type="http://schemas.openxmlformats.org/officeDocument/2006/relationships/hyperlink" Target="consultantplus://offline/ref=690FE65FBABD5C6B83B3DEFEF92D3677A780210E144FF6A312F697543259F78C0E617BACF8B8B5063BA6B02E554992A253837F4A7FC3B33F575A053Ay0X1J" TargetMode="External"/><Relationship Id="rId18" Type="http://schemas.openxmlformats.org/officeDocument/2006/relationships/hyperlink" Target="consultantplus://offline/ref=690FE65FBABD5C6B83B3DEFEF92D3677A780210E144FF6A312F697543259F78C0E617BACF8B8B5063BA6B02C5D4992A253837F4A7FC3B33F575A053Ay0X1J" TargetMode="External"/><Relationship Id="rId26" Type="http://schemas.openxmlformats.org/officeDocument/2006/relationships/hyperlink" Target="consultantplus://offline/ref=690FE65FBABD5C6B83B3DEFEF92D3677A780210E144FF6A312F697543259F78C0E617BACF8B8B5063BA6B02D594992A253837F4A7FC3B33F575A053Ay0X1J" TargetMode="External"/><Relationship Id="rId39" Type="http://schemas.openxmlformats.org/officeDocument/2006/relationships/hyperlink" Target="consultantplus://offline/ref=690FE65FBABD5C6B83B3DEFEF92D3677A780210E134BFBAD11F9CA5E3A00FB8E096E24BBFFF1B9073BA6B029571697B742DB734E64DDB4264B5807y3X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90FE65FBABD5C6B83B3DEFEF92D3677A780210E144FF6A312F697543259F78C0E617BACF8B8B5063BA6B02C594992A253837F4A7FC3B33F575A053Ay0X1J" TargetMode="External"/><Relationship Id="rId34" Type="http://schemas.openxmlformats.org/officeDocument/2006/relationships/hyperlink" Target="consultantplus://offline/ref=690FE65FBABD5C6B83B3DEFEF92D3677A780210E144BF9A311F097543259F78C0E617BACF8B8B5063BA6B02F5E4992A253837F4A7FC3B33F575A053Ay0X1J" TargetMode="External"/><Relationship Id="rId42" Type="http://schemas.openxmlformats.org/officeDocument/2006/relationships/hyperlink" Target="consultantplus://offline/ref=690FE65FBABD5C6B83B3DEFEF92D3677A780210E174EF9A911F9CA5E3A00FB8E096E24A9FFA9B5063EB8B0294240C6F1y1X6J" TargetMode="External"/><Relationship Id="rId7" Type="http://schemas.openxmlformats.org/officeDocument/2006/relationships/hyperlink" Target="consultantplus://offline/ref=690FE65FBABD5C6B83B3DEFEF92D3677A780210E1046FDAD1AF9CA5E3A00FB8E096E24BBFFF1B9073BA6B029571697B742DB734E64DDB4264B5807y3X9J" TargetMode="External"/><Relationship Id="rId12" Type="http://schemas.openxmlformats.org/officeDocument/2006/relationships/hyperlink" Target="consultantplus://offline/ref=690FE65FBABD5C6B83B3DEFEF92D3677A780210E144BF9A311F097543259F78C0E617BACF8B8B5063BA6B02E544992A253837F4A7FC3B33F575A053Ay0X1J" TargetMode="External"/><Relationship Id="rId17" Type="http://schemas.openxmlformats.org/officeDocument/2006/relationships/hyperlink" Target="consultantplus://offline/ref=690FE65FBABD5C6B83B3DEFEF92D3677A780210E144FF6A312F697543259F78C0E617BACF8B8B5063BA6B02C5C4992A253837F4A7FC3B33F575A053Ay0X1J" TargetMode="External"/><Relationship Id="rId25" Type="http://schemas.openxmlformats.org/officeDocument/2006/relationships/hyperlink" Target="consultantplus://offline/ref=690FE65FBABD5C6B83B3DEFEF92D3677A780210E144FF6A312F697543259F78C0E617BACF8B8B5063BA6B02D5F4992A253837F4A7FC3B33F575A053Ay0X1J" TargetMode="External"/><Relationship Id="rId33" Type="http://schemas.openxmlformats.org/officeDocument/2006/relationships/hyperlink" Target="consultantplus://offline/ref=690FE65FBABD5C6B83B3DEFEF92D3677A780210E144BFCAE12F497543259F78C0E617BACF8B8B5063BA6B02E554992A253837F4A7FC3B33F575A053Ay0X1J" TargetMode="External"/><Relationship Id="rId38" Type="http://schemas.openxmlformats.org/officeDocument/2006/relationships/hyperlink" Target="consultantplus://offline/ref=690FE65FBABD5C6B83B3DEFEF92D3677A780210E144BF9A311F097543259F78C0E617BACF8B8B5063BA6B02F5A4992A253837F4A7FC3B33F575A053Ay0X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0FE65FBABD5C6B83B3DEFEF92D3677A780210E1046FDAD1AF9CA5E3A00FB8E096E24BBFFF1B9073BA6B026571697B742DB734E64DDB4264B5807y3X9J" TargetMode="External"/><Relationship Id="rId20" Type="http://schemas.openxmlformats.org/officeDocument/2006/relationships/hyperlink" Target="consultantplus://offline/ref=690FE65FBABD5C6B83B3DEFEF92D3677A780210E114AFCA915F9CA5E3A00FB8E096E24BBFFF1B9073BA6B026571697B742DB734E64DDB4264B5807y3X9J" TargetMode="External"/><Relationship Id="rId29" Type="http://schemas.openxmlformats.org/officeDocument/2006/relationships/hyperlink" Target="consultantplus://offline/ref=690FE65FBABD5C6B83B3DEFEF92D3677A780210E144DFCA813F297543259F78C0E617BACF8B8B5063BA6B02F5C4992A253837F4A7FC3B33F575A053Ay0X1J" TargetMode="External"/><Relationship Id="rId41" Type="http://schemas.openxmlformats.org/officeDocument/2006/relationships/hyperlink" Target="consultantplus://offline/ref=690FE65FBABD5C6B83B3DEFEF92D3677A780210E144BF9A311F097543259F78C0E617BACF8B8B5063BA6B02C5D4992A253837F4A7FC3B33F575A053Ay0X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0FE65FBABD5C6B83B3DEFEF92D3677A780210E114AFCA915F9CA5E3A00FB8E096E24BBFFF1B9073BA6B029571697B742DB734E64DDB4264B5807y3X9J" TargetMode="External"/><Relationship Id="rId11" Type="http://schemas.openxmlformats.org/officeDocument/2006/relationships/hyperlink" Target="consultantplus://offline/ref=690FE65FBABD5C6B83B3DEFEF92D3677A780210E144BFCAE12F497543259F78C0E617BACF8B8B5063BA6B02E544992A253837F4A7FC3B33F575A053Ay0X1J" TargetMode="External"/><Relationship Id="rId24" Type="http://schemas.openxmlformats.org/officeDocument/2006/relationships/hyperlink" Target="consultantplus://offline/ref=690FE65FBABD5C6B83B3DEFEF92D3677A780210E144FF6A312F697543259F78C0E617BACF8B8B5063BA6B02D5D4992A253837F4A7FC3B33F575A053Ay0X1J" TargetMode="External"/><Relationship Id="rId32" Type="http://schemas.openxmlformats.org/officeDocument/2006/relationships/hyperlink" Target="consultantplus://offline/ref=690FE65FBABD5C6B83B3DEFEF92D3677A780210E1046FDAD1AF9CA5E3A00FB8E096E24BBFFF1B9073BA6B027571697B742DB734E64DDB4264B5807y3X9J" TargetMode="External"/><Relationship Id="rId37" Type="http://schemas.openxmlformats.org/officeDocument/2006/relationships/hyperlink" Target="consultantplus://offline/ref=690FE65FBABD5C6B83B3DEFEF92D3677A780210E144BF9A311F097543259F78C0E617BACF8B8B5063BA6B02F594992A253837F4A7FC3B33F575A053Ay0X1J" TargetMode="External"/><Relationship Id="rId40" Type="http://schemas.openxmlformats.org/officeDocument/2006/relationships/hyperlink" Target="consultantplus://offline/ref=690FE65FBABD5C6B83B3DEFEF92D3677A780210E144BF9A311F097543259F78C0E617BACF8B8B5063BA6B02F544992A253837F4A7FC3B33F575A053Ay0X1J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90FE65FBABD5C6B83B3DEFEF92D3677A780210E144FF6A312F697543259F78C0E617BACF8B8B5063BA6B02F5C4992A253837F4A7FC3B33F575A053Ay0X1J" TargetMode="External"/><Relationship Id="rId23" Type="http://schemas.openxmlformats.org/officeDocument/2006/relationships/hyperlink" Target="consultantplus://offline/ref=690FE65FBABD5C6B83B3DEFEF92D3677A780210E144FF6A312F697543259F78C0E617BACF8B8B5063BA6B02C554992A253837F4A7FC3B33F575A053Ay0X1J" TargetMode="External"/><Relationship Id="rId28" Type="http://schemas.openxmlformats.org/officeDocument/2006/relationships/hyperlink" Target="consultantplus://offline/ref=690FE65FBABD5C6B83B3DEFEF92D3677A780210E144FF6A312F697543259F78C0E617BACF8B8B5063BA6B02D544992A253837F4A7FC3B33F575A053Ay0X1J" TargetMode="External"/><Relationship Id="rId36" Type="http://schemas.openxmlformats.org/officeDocument/2006/relationships/hyperlink" Target="consultantplus://offline/ref=690FE65FBABD5C6B83B3DEFEF92D3677A780210E144DFCA813F297543259F78C0E617BACF8B8B5063BA6B02F584992A253837F4A7FC3B33F575A053Ay0X1J" TargetMode="External"/><Relationship Id="rId10" Type="http://schemas.openxmlformats.org/officeDocument/2006/relationships/hyperlink" Target="consultantplus://offline/ref=690FE65FBABD5C6B83B3DEFEF92D3677A780210E144DFCA813F297543259F78C0E617BACF8B8B5063BA6B02E544992A253837F4A7FC3B33F575A053Ay0X1J" TargetMode="External"/><Relationship Id="rId19" Type="http://schemas.openxmlformats.org/officeDocument/2006/relationships/hyperlink" Target="consultantplus://offline/ref=690FE65FBABD5C6B83B3DEFEF92D3677A780210E144FF6A312F697543259F78C0E617BACF8B8B5063BA6B02C5F4992A253837F4A7FC3B33F575A053Ay0X1J" TargetMode="External"/><Relationship Id="rId31" Type="http://schemas.openxmlformats.org/officeDocument/2006/relationships/hyperlink" Target="consultantplus://offline/ref=690FE65FBABD5C6B83B3DEFEF92D3677A780210E144DFCA813F297543259F78C0E617BACF8B8B5063BA6B02F5E4992A253837F4A7FC3B33F575A053Ay0X1J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0FE65FBABD5C6B83B3DEFEF92D3677A780210E144FF6A312F697543259F78C0E617BACF8B8B5063BA6B02E5B4992A253837F4A7FC3B33F575A053Ay0X1J" TargetMode="External"/><Relationship Id="rId14" Type="http://schemas.openxmlformats.org/officeDocument/2006/relationships/hyperlink" Target="consultantplus://offline/ref=690FE65FBABD5C6B83B3DEFEF92D3677A780210E144BF9A311F097543259F78C0E617BACF8B8B5063BA6B02E554992A253837F4A7FC3B33F575A053Ay0X1J" TargetMode="External"/><Relationship Id="rId22" Type="http://schemas.openxmlformats.org/officeDocument/2006/relationships/hyperlink" Target="consultantplus://offline/ref=690FE65FBABD5C6B83B3DEFEF92D3677A780210E144FF6A312F697543259F78C0E617BACF8B8B5063BA6B02C5B4992A253837F4A7FC3B33F575A053Ay0X1J" TargetMode="External"/><Relationship Id="rId27" Type="http://schemas.openxmlformats.org/officeDocument/2006/relationships/hyperlink" Target="consultantplus://offline/ref=690FE65FBABD5C6B83B3DEFEF92D3677A780210E144FF6A312F697543259F78C0E617BACF8B8B5063BA6B02D5A4992A253837F4A7FC3B33F575A053Ay0X1J" TargetMode="External"/><Relationship Id="rId30" Type="http://schemas.openxmlformats.org/officeDocument/2006/relationships/hyperlink" Target="consultantplus://offline/ref=690FE65FBABD5C6B83B3DEFEF92D3677A780210E144BF9A311F097543259F78C0E617BACF8B8B5063BA6B02F5C4992A253837F4A7FC3B33F575A053Ay0X1J" TargetMode="External"/><Relationship Id="rId35" Type="http://schemas.openxmlformats.org/officeDocument/2006/relationships/hyperlink" Target="consultantplus://offline/ref=690FE65FBABD5C6B83B3DEFEF92D3677A780210E144BF9A311F097543259F78C0E617BACF8B8B5063BA6B02F584992A253837F4A7FC3B33F575A053Ay0X1J" TargetMode="External"/><Relationship Id="rId43" Type="http://schemas.openxmlformats.org/officeDocument/2006/relationships/hyperlink" Target="consultantplus://offline/ref=690FE65FBABD5C6B83B3DEFEF92D3677A780210E144CFBAD13F9CA5E3A00FB8E096E24A9FFA9B5063EB8B0294240C6F1y1X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2910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Огневенков Андрей  Владимирович</dc:creator>
  <cp:keywords/>
  <dc:description/>
  <cp:lastModifiedBy>Огневенков Андрей  Владимирович</cp:lastModifiedBy>
  <cp:revision>1</cp:revision>
  <dcterms:created xsi:type="dcterms:W3CDTF">2021-07-15T09:23:00Z</dcterms:created>
  <dcterms:modified xsi:type="dcterms:W3CDTF">2021-07-15T09:24:00Z</dcterms:modified>
</cp:coreProperties>
</file>