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89" w:rsidRDefault="00E816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689" w:rsidRDefault="00E81689">
      <w:pPr>
        <w:pStyle w:val="ConsPlusNormal"/>
        <w:jc w:val="both"/>
        <w:outlineLvl w:val="0"/>
      </w:pPr>
    </w:p>
    <w:p w:rsidR="00E81689" w:rsidRDefault="00E81689">
      <w:pPr>
        <w:pStyle w:val="ConsPlusTitle"/>
        <w:jc w:val="center"/>
        <w:outlineLvl w:val="0"/>
      </w:pPr>
      <w:r>
        <w:t>АДМИНИСТРАЦИЯ ГОРОДА ПЕРМИ</w:t>
      </w:r>
    </w:p>
    <w:p w:rsidR="00E81689" w:rsidRDefault="00E81689">
      <w:pPr>
        <w:pStyle w:val="ConsPlusTitle"/>
        <w:jc w:val="center"/>
      </w:pPr>
    </w:p>
    <w:p w:rsidR="00E81689" w:rsidRDefault="00E81689">
      <w:pPr>
        <w:pStyle w:val="ConsPlusTitle"/>
        <w:jc w:val="center"/>
      </w:pPr>
      <w:r>
        <w:t>ПОСТАНОВЛЕНИЕ</w:t>
      </w:r>
    </w:p>
    <w:p w:rsidR="00E81689" w:rsidRDefault="00E81689">
      <w:pPr>
        <w:pStyle w:val="ConsPlusTitle"/>
        <w:jc w:val="center"/>
      </w:pPr>
      <w:r>
        <w:t>от 31 октября 2019 г. N 832</w:t>
      </w:r>
    </w:p>
    <w:p w:rsidR="00E81689" w:rsidRDefault="00E81689">
      <w:pPr>
        <w:pStyle w:val="ConsPlusTitle"/>
        <w:jc w:val="center"/>
      </w:pPr>
    </w:p>
    <w:p w:rsidR="00E81689" w:rsidRDefault="00E81689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E81689" w:rsidRDefault="00E81689">
      <w:pPr>
        <w:pStyle w:val="ConsPlusTitle"/>
        <w:jc w:val="center"/>
      </w:pPr>
      <w:r>
        <w:t>ПЕРМИ ОТ 28.10.2009 N 733 "ОБ УТВЕРЖДЕНИИ ПОЛОЖЕНИЯ</w:t>
      </w:r>
    </w:p>
    <w:p w:rsidR="00E81689" w:rsidRDefault="00E81689">
      <w:pPr>
        <w:pStyle w:val="ConsPlusTitle"/>
        <w:jc w:val="center"/>
      </w:pPr>
      <w:r>
        <w:t>О ДЕЖУРНЫХ ПЛАНАХ ГОРОДА ПЕРМИ"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актуализации нормативных правовых актов администрации города Перми</w:t>
      </w:r>
      <w:proofErr w:type="gramEnd"/>
      <w:r>
        <w:t xml:space="preserve"> администрация города Перми постановляет: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28 октября 2009 г. N 733 "Об утверждении Положения о дежурных планах города Перми" (в ред. от 31.12.2009 N 1072, от 04.04.2012 N 147, от 02.12.2016 N 1075) следующие изменения: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"Об утверждении Положения о дежурном топографическом плане города Перми";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по топографической съемке в масштабах 1:5000, 1:2000, 1:1000 и 1:500, утвержденной Главным управлением геодезии и картографии при Совете Министров СССР 5 октября 1979 г. (ГКИНП-02-033-822.3), Сводом </w:t>
      </w:r>
      <w:hyperlink r:id="rId9" w:history="1">
        <w:r>
          <w:rPr>
            <w:color w:val="0000FF"/>
          </w:rPr>
          <w:t>правил</w:t>
        </w:r>
      </w:hyperlink>
      <w:r>
        <w:t xml:space="preserve"> "Инженерные изыскания для строительства. Основные положения. Актуализированная редакция СНиП 11-02-96", утвержденным Приказом Министерства строительства и жилищно-коммунального хозяйства Российской Федерации от 30 декабря 2016 г. N 1033/</w:t>
      </w:r>
      <w:proofErr w:type="gramStart"/>
      <w:r>
        <w:t>пр</w:t>
      </w:r>
      <w:proofErr w:type="gramEnd"/>
      <w:r>
        <w:t xml:space="preserve"> (СП 47.133330.2016), администрация города Перми постановляет:";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"1. Утвердить прилагаемое Положение о дежурном топографическом плане города Перми</w:t>
      </w:r>
      <w:proofErr w:type="gramStart"/>
      <w:r>
        <w:t>.".</w:t>
      </w:r>
      <w:proofErr w:type="gramEnd"/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дежурных планах города Перми, утвержденное Постановлением администрации города Перми от 28 октября 2009 г. N 733 (в ред. от 31.12.2009 N 1072, от 04.04.2012 N 147, от 02.12.2016 N 1075), изложив в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Перми - начальника </w:t>
      </w:r>
      <w:proofErr w:type="gramStart"/>
      <w:r>
        <w:t>департамента земельных отношений администрации города Перми</w:t>
      </w:r>
      <w:proofErr w:type="gramEnd"/>
      <w:r>
        <w:t xml:space="preserve"> Немирову О.В.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right"/>
      </w:pPr>
      <w:r>
        <w:t>Глава города Перми</w:t>
      </w:r>
    </w:p>
    <w:p w:rsidR="00E81689" w:rsidRDefault="00E81689">
      <w:pPr>
        <w:pStyle w:val="ConsPlusNormal"/>
        <w:jc w:val="right"/>
      </w:pPr>
      <w:r>
        <w:lastRenderedPageBreak/>
        <w:t>Д.И.САМОЙЛОВ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right"/>
        <w:outlineLvl w:val="0"/>
      </w:pPr>
      <w:r>
        <w:t>Приложение</w:t>
      </w:r>
    </w:p>
    <w:p w:rsidR="00E81689" w:rsidRDefault="00E81689">
      <w:pPr>
        <w:pStyle w:val="ConsPlusNormal"/>
        <w:jc w:val="right"/>
      </w:pPr>
      <w:r>
        <w:t>к Постановлению</w:t>
      </w:r>
    </w:p>
    <w:p w:rsidR="00E81689" w:rsidRDefault="00E81689">
      <w:pPr>
        <w:pStyle w:val="ConsPlusNormal"/>
        <w:jc w:val="right"/>
      </w:pPr>
      <w:r>
        <w:t>администрации города Перми</w:t>
      </w:r>
    </w:p>
    <w:p w:rsidR="00E81689" w:rsidRDefault="00E81689">
      <w:pPr>
        <w:pStyle w:val="ConsPlusNormal"/>
        <w:jc w:val="right"/>
      </w:pPr>
      <w:r>
        <w:t>от 31.10.2019 N 832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Title"/>
        <w:jc w:val="center"/>
      </w:pPr>
      <w:bookmarkStart w:id="0" w:name="P36"/>
      <w:bookmarkEnd w:id="0"/>
      <w:r>
        <w:t>ПОЛОЖЕНИЕ</w:t>
      </w:r>
    </w:p>
    <w:p w:rsidR="00E81689" w:rsidRDefault="00E81689">
      <w:pPr>
        <w:pStyle w:val="ConsPlusTitle"/>
        <w:jc w:val="center"/>
      </w:pPr>
      <w:r>
        <w:t>О ДЕЖУРНОМ ТОПОГРАФИЧЕСКОМ ПЛАНЕ ГОРОДА ПЕРМИ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ind w:firstLine="540"/>
        <w:jc w:val="both"/>
      </w:pPr>
      <w:r>
        <w:t xml:space="preserve">1. Положение о дежурном топографическом плане города Перми (далее - Положение) разработано в соответствии с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по топографической съемке в масштабах 1:5000, 1:2000, 1:1000 и 1:500, утвержденной Главным управлением геодезии и картографии при Совете Министров СССР 5 октября 1979 г. (ГКИНП-02-033-822.3), Сводом </w:t>
      </w:r>
      <w:hyperlink r:id="rId13" w:history="1">
        <w:r>
          <w:rPr>
            <w:color w:val="0000FF"/>
          </w:rPr>
          <w:t>правил</w:t>
        </w:r>
      </w:hyperlink>
      <w:r>
        <w:t xml:space="preserve"> "Инженерные изыскания для строительства. Основные положения. Актуализированная редакция СНиП 11-02-96", утвержденным Приказом Министерства строительства и жилищно-коммунального хозяйства Российской Федерации от 30 декабря 2016 г. N 1033/</w:t>
      </w:r>
      <w:proofErr w:type="gramStart"/>
      <w:r>
        <w:t>пр</w:t>
      </w:r>
      <w:proofErr w:type="gramEnd"/>
      <w:r>
        <w:t xml:space="preserve"> (СП 47.133330.2016).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2. Ведение дежурного топографического плана города Перми (далее - дежурный топографический план) осуществляется на бумажных (на жесткой или лавсановой основе) и электронных носителях в форматах баз геоданных ArcGIS.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Основой для создания и ведения дежурного топографического плана на </w:t>
      </w:r>
      <w:proofErr w:type="gramStart"/>
      <w:r>
        <w:t>бумажном</w:t>
      </w:r>
      <w:proofErr w:type="gramEnd"/>
      <w:r>
        <w:t xml:space="preserve"> (на жесткой или лавсановой основе) и электронном носителях является топографическая, исполнительная съемка масштаба 1:500 или 1:1000 (далее - планшет).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3. Ведение дежурного топографического плана осуществляется в целях: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сбора, обработки, актуализации, хранения картографического отображения результатов градостроительной деятельности на территории города Перми;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предоставления планшетов, содержащихся в дежурном топографическом плане по запросу лиц, обладающих правом выполнять инженерные изыскания (далее - заинтересованные лица).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4. Уполномоченным органом на ведение дежурного топографического плана является департамент градостроительства и архитектуры администрации города Перми (далее - департамент).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5. Сведения из дежурного топографического плана заинтересованным лицам предоставляются в порядке, предусмотренном пунктом 7 настоящего Положения.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6. Сбор, обработка, актуализация дежурного топографического плана осуществляется департаментом посредством работы заинтересованных лиц, выполнивших топографо-геодезические работы, на планшетах на </w:t>
      </w:r>
      <w:proofErr w:type="gramStart"/>
      <w:r>
        <w:t>бумажном</w:t>
      </w:r>
      <w:proofErr w:type="gramEnd"/>
      <w:r>
        <w:t xml:space="preserve"> (на жесткой или лавсановой основе) и электронном носителях в форматах баз геоданных ArcGIS.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>При несоответствии записей на бумажном (на жесткой или лавсановой основе) и электронном носителях приоритет имеют записи на бумажном носителе (на жесткой или лавсановой основе).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Планшеты на бумажном (на жесткой или лавсановой основе) и электронном носителях выдаются для проведения топографической, исполнительной съемки заинтересованным лицам на </w:t>
      </w:r>
      <w:r>
        <w:lastRenderedPageBreak/>
        <w:t>основании заявления и документов, подтверждающих право выполнять соответствующие работы, а также работы, связанные с использованием сведений, составляющих государственную тайну (свидетельство, выданное саморегулируемой организацией, о допуске к работам по инженерным изысканиям, которые оказывают влияние на безопасность объектов капитального строительства, лицензия на</w:t>
      </w:r>
      <w:proofErr w:type="gramEnd"/>
      <w:r>
        <w:t xml:space="preserve"> осуществление работ с использованием сведений, составляющих государственную тайну (при необходимости), или иные документы, подтверждающие право выполнения соответствующих работ в соответствии с действующим законодательством).</w:t>
      </w:r>
    </w:p>
    <w:p w:rsidR="00E81689" w:rsidRDefault="00E81689">
      <w:pPr>
        <w:pStyle w:val="ConsPlusNormal"/>
        <w:spacing w:before="220"/>
        <w:ind w:firstLine="540"/>
        <w:jc w:val="both"/>
      </w:pPr>
      <w:r>
        <w:t xml:space="preserve">После завершения топографо-геодезических работ обновленные (актуализированные) планшеты на </w:t>
      </w:r>
      <w:proofErr w:type="gramStart"/>
      <w:r>
        <w:t>бумажном</w:t>
      </w:r>
      <w:proofErr w:type="gramEnd"/>
      <w:r>
        <w:t xml:space="preserve"> (на жесткой или лавсановой основе) и электронном носителях возвращаются в департамент.</w:t>
      </w: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jc w:val="both"/>
      </w:pPr>
    </w:p>
    <w:p w:rsidR="00E81689" w:rsidRDefault="00E81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4FF" w:rsidRDefault="00AE04FF"/>
    <w:sectPr w:rsidR="00AE04FF" w:rsidSect="0074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E81689"/>
    <w:rsid w:val="00AE04FF"/>
    <w:rsid w:val="00E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2EB36A554C6079DDB803D04C23CC0B6A1939FC14A21610CFD543CD47B9BDA3F360D10709377C745B106YDV3I" TargetMode="External"/><Relationship Id="rId13" Type="http://schemas.openxmlformats.org/officeDocument/2006/relationships/hyperlink" Target="consultantplus://offline/ref=6942EB36A554C6079DDB963A03C23CC0B2A69090CB172B6955F1563BDB249ECF2E6E00136D8C74DB59B307DBY2V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42EB36A554C6079DDB972210AE61CBB8ACCE9ACB1C7D3D01FE5C6E837BC79F693F06472DD678D847B107DA2F9784F47FC68C638A1E51125CE2418AY7V1I" TargetMode="External"/><Relationship Id="rId12" Type="http://schemas.openxmlformats.org/officeDocument/2006/relationships/hyperlink" Target="consultantplus://offline/ref=6942EB36A554C6079DDB803D04C23CC0B6A1939FC14A21610CFD543CD47B9BDA3F360D10709377C745B106YDV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2EB36A554C6079DDB972210AE61CBB8ACCE9ACB1C7D3D01FE5C6E837BC79F693F06472DD678D847B107DA289784F47FC68C638A1E51125CE2418AY7V1I" TargetMode="External"/><Relationship Id="rId11" Type="http://schemas.openxmlformats.org/officeDocument/2006/relationships/hyperlink" Target="consultantplus://offline/ref=6942EB36A554C6079DDB972210AE61CBB8ACCE9ACB1C7D3D01FE5C6E837BC79F693F06472DD678D847B107D8299784F47FC68C638A1E51125CE2418AY7V1I" TargetMode="External"/><Relationship Id="rId5" Type="http://schemas.openxmlformats.org/officeDocument/2006/relationships/hyperlink" Target="consultantplus://offline/ref=6942EB36A554C6079DDB972210AE61CBB8ACCE9ACB1C7D3D01FE5C6E837BC79F693F06473FD620D447B219DB2982D2A53AY9V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42EB36A554C6079DDB972210AE61CBB8ACCE9ACB1C7D3D01FE5C6E837BC79F693F06472DD678D847B107DA2E9784F47FC68C638A1E51125CE2418AY7V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42EB36A554C6079DDB963A03C23CC0B2A69090CB172B6955F1563BDB249ECF2E6E00136D8C74DB59B307DBY2V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>ДПиР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kulyapina</dc:creator>
  <cp:lastModifiedBy>kulyapina</cp:lastModifiedBy>
  <cp:revision>1</cp:revision>
  <dcterms:created xsi:type="dcterms:W3CDTF">2019-12-03T08:21:00Z</dcterms:created>
  <dcterms:modified xsi:type="dcterms:W3CDTF">2019-12-03T08:21:00Z</dcterms:modified>
</cp:coreProperties>
</file>